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4C" w:rsidRDefault="006C4D4C" w:rsidP="006C4D4C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bookmarkStart w:id="0" w:name="_GoBack"/>
      <w:bookmarkEnd w:id="0"/>
      <w:r>
        <w:rPr>
          <w:bCs/>
          <w:kern w:val="28"/>
          <w:sz w:val="28"/>
          <w:szCs w:val="32"/>
          <w:lang w:val="de-AT"/>
        </w:rPr>
        <w:t>Blockchain und Gaming – ein perfekte Kombination</w:t>
      </w:r>
    </w:p>
    <w:p w:rsidR="006C4D4C" w:rsidRDefault="006C4D4C" w:rsidP="006C4D4C">
      <w:pPr>
        <w:pStyle w:val="Untertitel"/>
        <w:spacing w:before="120" w:after="0" w:line="276" w:lineRule="auto"/>
      </w:pPr>
      <w:r>
        <w:t>Masterprogramm „Game Studies“ der Donau-Universität Krems mit neuem Schwerpunkt zu den Anwendungen der Blockchain-Technologie</w:t>
      </w:r>
    </w:p>
    <w:p w:rsidR="006C4D4C" w:rsidRPr="00121B17" w:rsidRDefault="006C4D4C" w:rsidP="006C4D4C">
      <w:pPr>
        <w:pStyle w:val="Untertitel"/>
        <w:spacing w:before="120" w:after="0" w:line="276" w:lineRule="auto"/>
        <w:rPr>
          <w:lang w:val="de-AT"/>
        </w:rPr>
      </w:pPr>
      <w:r>
        <w:t>(0</w:t>
      </w:r>
      <w:r w:rsidR="00904DE2">
        <w:t>7</w:t>
      </w:r>
      <w:r>
        <w:t xml:space="preserve">.09.2018): </w:t>
      </w:r>
      <w:r w:rsidRPr="00816763">
        <w:t xml:space="preserve">Das Zentrum für Angewandte Spieleforschung </w:t>
      </w:r>
      <w:r>
        <w:t>der Donau-Universität Krems stellt die</w:t>
      </w:r>
      <w:r w:rsidRPr="00816763">
        <w:t xml:space="preserve"> </w:t>
      </w:r>
      <w:r>
        <w:t>Nutzung der</w:t>
      </w:r>
      <w:r w:rsidRPr="00816763">
        <w:t xml:space="preserve"> Blockchain</w:t>
      </w:r>
      <w:r>
        <w:t>-Technologie für die Spieleentwicklung</w:t>
      </w:r>
      <w:r w:rsidRPr="00816763">
        <w:t xml:space="preserve"> </w:t>
      </w:r>
      <w:r>
        <w:t>in ihren Forschungsfokus</w:t>
      </w:r>
      <w:r w:rsidRPr="00816763">
        <w:t xml:space="preserve">. </w:t>
      </w:r>
      <w:r>
        <w:t xml:space="preserve">Jüngste Forschungsergebnisse präsentierte das Team um Zentrumsleiter Alexander Pfeiffer auf der Konferenz </w:t>
      </w:r>
      <w:r w:rsidRPr="00816763">
        <w:t>“Blockchain meets purposeful Gaming”</w:t>
      </w:r>
      <w:r>
        <w:t xml:space="preserve"> </w:t>
      </w:r>
      <w:r>
        <w:rPr>
          <w:lang w:val="de-AT"/>
        </w:rPr>
        <w:t xml:space="preserve">an der Donau-Universität Krems </w:t>
      </w:r>
      <w:r>
        <w:t>vom</w:t>
      </w:r>
      <w:r w:rsidRPr="00816763">
        <w:t xml:space="preserve"> 24. </w:t>
      </w:r>
      <w:r w:rsidRPr="009735C6">
        <w:rPr>
          <w:lang w:val="de-AT"/>
        </w:rPr>
        <w:t>bis 26. August</w:t>
      </w:r>
      <w:r>
        <w:rPr>
          <w:lang w:val="de-AT"/>
        </w:rPr>
        <w:t xml:space="preserve">. Highlight: die </w:t>
      </w:r>
      <w:r>
        <w:t xml:space="preserve">weltweit erstmalige </w:t>
      </w:r>
      <w:r>
        <w:rPr>
          <w:lang w:val="de-AT"/>
        </w:rPr>
        <w:t>Vorstellung der</w:t>
      </w:r>
      <w:r w:rsidRPr="00816763">
        <w:t xml:space="preserve"> neueste</w:t>
      </w:r>
      <w:r>
        <w:t xml:space="preserve">n ARDOR Blockchain-Version. </w:t>
      </w:r>
      <w:r w:rsidRPr="00B14AD3">
        <w:t xml:space="preserve">Blockchain-Anwendungen </w:t>
      </w:r>
      <w:r>
        <w:t xml:space="preserve">bilden auch einen neuen Schwerpunkt im </w:t>
      </w:r>
      <w:r w:rsidRPr="00B14AD3">
        <w:t>Universitätslehrgang „Game Studies“</w:t>
      </w:r>
      <w:r>
        <w:t>, dieser startet im November 2018, freie Plätze sind noch verfügbar.</w:t>
      </w:r>
    </w:p>
    <w:p w:rsidR="006C4D4C" w:rsidRDefault="006C4D4C" w:rsidP="006C4D4C">
      <w:pPr>
        <w:pStyle w:val="Bildtext"/>
        <w:spacing w:before="120" w:line="276" w:lineRule="auto"/>
        <w:rPr>
          <w:rStyle w:val="Fett"/>
          <w:b w:val="0"/>
          <w:lang w:val="de-AT"/>
        </w:rPr>
      </w:pPr>
      <w:r>
        <w:rPr>
          <w:rStyle w:val="Fett"/>
          <w:b w:val="0"/>
          <w:lang w:val="de-AT"/>
        </w:rPr>
        <w:t>„Z</w:t>
      </w:r>
      <w:r w:rsidRPr="009735C6">
        <w:rPr>
          <w:rStyle w:val="Fett"/>
          <w:b w:val="0"/>
          <w:lang w:val="de-AT"/>
        </w:rPr>
        <w:t>wischen Spiel und Blockchain gibt es mehr Anknüpfungspunkte als auf de</w:t>
      </w:r>
      <w:r>
        <w:rPr>
          <w:rStyle w:val="Fett"/>
          <w:b w:val="0"/>
          <w:lang w:val="de-AT"/>
        </w:rPr>
        <w:t>n</w:t>
      </w:r>
      <w:r w:rsidRPr="009735C6">
        <w:rPr>
          <w:rStyle w:val="Fett"/>
          <w:b w:val="0"/>
          <w:lang w:val="de-AT"/>
        </w:rPr>
        <w:t xml:space="preserve"> ersten Blick ersichtlich</w:t>
      </w:r>
      <w:r>
        <w:rPr>
          <w:rStyle w:val="Fett"/>
          <w:b w:val="0"/>
          <w:lang w:val="de-AT"/>
        </w:rPr>
        <w:t xml:space="preserve">“, sagt der Leiter des Zentrums für </w:t>
      </w:r>
      <w:r w:rsidRPr="00653D2F">
        <w:rPr>
          <w:rStyle w:val="Fett"/>
          <w:b w:val="0"/>
          <w:lang w:val="de-AT"/>
        </w:rPr>
        <w:t>Angewandte Spieleforschung</w:t>
      </w:r>
      <w:r w:rsidRPr="009735C6">
        <w:rPr>
          <w:rStyle w:val="Fett"/>
          <w:b w:val="0"/>
          <w:lang w:val="de-AT"/>
        </w:rPr>
        <w:t xml:space="preserve"> </w:t>
      </w:r>
      <w:r>
        <w:rPr>
          <w:rStyle w:val="Fett"/>
          <w:b w:val="0"/>
          <w:lang w:val="de-AT"/>
        </w:rPr>
        <w:t xml:space="preserve">der Donau-Universität Krems, </w:t>
      </w:r>
      <w:r w:rsidRPr="00653D2F">
        <w:rPr>
          <w:rStyle w:val="Fett"/>
          <w:b w:val="0"/>
          <w:lang w:val="de-AT"/>
        </w:rPr>
        <w:t xml:space="preserve">Mag. </w:t>
      </w:r>
      <w:r w:rsidR="001C5D82">
        <w:rPr>
          <w:rStyle w:val="Fett"/>
          <w:b w:val="0"/>
          <w:lang w:val="de-AT"/>
        </w:rPr>
        <w:t xml:space="preserve">Dr. </w:t>
      </w:r>
      <w:r w:rsidRPr="00653D2F">
        <w:rPr>
          <w:rStyle w:val="Fett"/>
          <w:b w:val="0"/>
          <w:lang w:val="de-AT"/>
        </w:rPr>
        <w:t>Alexander Pfeiffer, M.A., MBA</w:t>
      </w:r>
      <w:r>
        <w:rPr>
          <w:rStyle w:val="Fett"/>
          <w:b w:val="0"/>
          <w:lang w:val="de-AT"/>
        </w:rPr>
        <w:t xml:space="preserve">. </w:t>
      </w:r>
      <w:r w:rsidRPr="009735C6">
        <w:rPr>
          <w:rStyle w:val="Fett"/>
          <w:b w:val="0"/>
          <w:lang w:val="de-AT"/>
        </w:rPr>
        <w:t>Abseits des Spekulations</w:t>
      </w:r>
      <w:r>
        <w:rPr>
          <w:rStyle w:val="Fett"/>
          <w:b w:val="0"/>
          <w:lang w:val="de-AT"/>
        </w:rPr>
        <w:t>hypes rund um Blockchain-Tokens, so Pfeiffer, werde</w:t>
      </w:r>
      <w:r w:rsidRPr="009735C6">
        <w:rPr>
          <w:rStyle w:val="Fett"/>
          <w:b w:val="0"/>
          <w:lang w:val="de-AT"/>
        </w:rPr>
        <w:t xml:space="preserve"> mit Ruhe und Sorgfalt an der Nutzung </w:t>
      </w:r>
      <w:r>
        <w:rPr>
          <w:rStyle w:val="Fett"/>
          <w:b w:val="0"/>
          <w:lang w:val="de-AT"/>
        </w:rPr>
        <w:t>der</w:t>
      </w:r>
      <w:r w:rsidRPr="009735C6">
        <w:rPr>
          <w:rStyle w:val="Fett"/>
          <w:b w:val="0"/>
          <w:lang w:val="de-AT"/>
        </w:rPr>
        <w:t xml:space="preserve"> Blockchain Technologie für andere Anwendungen gearbeitet. Ein wichtiger Faktor </w:t>
      </w:r>
      <w:r>
        <w:rPr>
          <w:rStyle w:val="Fett"/>
          <w:b w:val="0"/>
          <w:lang w:val="de-AT"/>
        </w:rPr>
        <w:t>sei hier</w:t>
      </w:r>
      <w:r w:rsidRPr="009735C6">
        <w:rPr>
          <w:rStyle w:val="Fett"/>
          <w:b w:val="0"/>
          <w:lang w:val="de-AT"/>
        </w:rPr>
        <w:t xml:space="preserve"> die Arbeit </w:t>
      </w:r>
      <w:r>
        <w:rPr>
          <w:rStyle w:val="Fett"/>
          <w:b w:val="0"/>
          <w:lang w:val="de-AT"/>
        </w:rPr>
        <w:t>der Angewandten Spieleforschung.</w:t>
      </w:r>
    </w:p>
    <w:p w:rsidR="006C4D4C" w:rsidRPr="00CF76B6" w:rsidRDefault="006C4D4C" w:rsidP="006C4D4C">
      <w:pPr>
        <w:pStyle w:val="Bildtext"/>
        <w:spacing w:before="120" w:line="276" w:lineRule="auto"/>
        <w:rPr>
          <w:rStyle w:val="Fett"/>
          <w:lang w:val="de-AT"/>
        </w:rPr>
      </w:pPr>
      <w:r w:rsidRPr="00CF76B6">
        <w:rPr>
          <w:rStyle w:val="Fett"/>
          <w:lang w:val="de-AT"/>
        </w:rPr>
        <w:t>Wissensaustausch mit MIT</w:t>
      </w:r>
    </w:p>
    <w:p w:rsidR="006C4D4C" w:rsidRDefault="006C4D4C" w:rsidP="006C4D4C">
      <w:pPr>
        <w:pStyle w:val="Bildtext"/>
        <w:spacing w:before="120" w:line="276" w:lineRule="auto"/>
        <w:rPr>
          <w:rStyle w:val="Fett"/>
          <w:b w:val="0"/>
          <w:lang w:val="de-AT"/>
        </w:rPr>
      </w:pPr>
      <w:r w:rsidRPr="009735C6">
        <w:rPr>
          <w:rStyle w:val="Fett"/>
          <w:b w:val="0"/>
          <w:lang w:val="de-AT"/>
        </w:rPr>
        <w:t xml:space="preserve">Das Zentrum für Angewandte Spieleforschung beschäftigt sich </w:t>
      </w:r>
      <w:r w:rsidRPr="00904DE2">
        <w:rPr>
          <w:rStyle w:val="Fett"/>
          <w:b w:val="0"/>
          <w:lang w:val="de-AT"/>
        </w:rPr>
        <w:t xml:space="preserve">seit </w:t>
      </w:r>
      <w:r w:rsidR="001C5D82" w:rsidRPr="00904DE2">
        <w:rPr>
          <w:rStyle w:val="Fett"/>
          <w:b w:val="0"/>
          <w:lang w:val="de-AT"/>
        </w:rPr>
        <w:t>2016</w:t>
      </w:r>
      <w:r w:rsidRPr="00904DE2">
        <w:rPr>
          <w:rStyle w:val="Fett"/>
          <w:b w:val="0"/>
          <w:lang w:val="de-AT"/>
        </w:rPr>
        <w:t xml:space="preserve"> mit</w:t>
      </w:r>
      <w:r w:rsidRPr="009735C6">
        <w:rPr>
          <w:rStyle w:val="Fett"/>
          <w:b w:val="0"/>
          <w:lang w:val="de-AT"/>
        </w:rPr>
        <w:t xml:space="preserve"> der Verbindung von Blockchain und Spielen. Die </w:t>
      </w:r>
      <w:r>
        <w:rPr>
          <w:rStyle w:val="Fett"/>
          <w:b w:val="0"/>
          <w:lang w:val="de-AT"/>
        </w:rPr>
        <w:t>Forschungser</w:t>
      </w:r>
      <w:r w:rsidRPr="009735C6">
        <w:rPr>
          <w:rStyle w:val="Fett"/>
          <w:b w:val="0"/>
          <w:lang w:val="de-AT"/>
        </w:rPr>
        <w:t xml:space="preserve">gebnisse von Alexander Pfeiffer und seinem Team wurden </w:t>
      </w:r>
      <w:r>
        <w:rPr>
          <w:rStyle w:val="Fett"/>
          <w:b w:val="0"/>
          <w:lang w:val="de-AT"/>
        </w:rPr>
        <w:t xml:space="preserve">2018 im Rahmen bilateraler Zusammenarbeit des Zentrums mit </w:t>
      </w:r>
      <w:r w:rsidRPr="009735C6">
        <w:rPr>
          <w:rStyle w:val="Fett"/>
          <w:b w:val="0"/>
          <w:lang w:val="de-AT"/>
        </w:rPr>
        <w:t>dem MIT und der Texas A&amp;M</w:t>
      </w:r>
      <w:r>
        <w:rPr>
          <w:rStyle w:val="Fett"/>
          <w:b w:val="0"/>
          <w:lang w:val="de-AT"/>
        </w:rPr>
        <w:t xml:space="preserve"> University ausgetauscht sowie auf mehreren Veranstaltungen präsentiert, darunter die </w:t>
      </w:r>
      <w:r w:rsidRPr="009735C6">
        <w:rPr>
          <w:rStyle w:val="Fett"/>
          <w:b w:val="0"/>
          <w:lang w:val="de-AT"/>
        </w:rPr>
        <w:t>SUBOTRON pro games</w:t>
      </w:r>
      <w:r>
        <w:rPr>
          <w:rStyle w:val="Fett"/>
          <w:b w:val="0"/>
          <w:lang w:val="de-AT"/>
        </w:rPr>
        <w:t xml:space="preserve"> im Juni, d</w:t>
      </w:r>
      <w:r w:rsidRPr="0049728F">
        <w:rPr>
          <w:rStyle w:val="Fett"/>
          <w:b w:val="0"/>
          <w:lang w:val="de-AT"/>
        </w:rPr>
        <w:t>ie Game Culture Initiative im MuseumsQuartier Wien</w:t>
      </w:r>
      <w:r w:rsidR="00904DE2">
        <w:rPr>
          <w:rStyle w:val="Fett"/>
          <w:b w:val="0"/>
          <w:lang w:val="de-AT"/>
        </w:rPr>
        <w:t>, sowie als jüngster Hö</w:t>
      </w:r>
      <w:r>
        <w:rPr>
          <w:rStyle w:val="Fett"/>
          <w:b w:val="0"/>
          <w:lang w:val="de-AT"/>
        </w:rPr>
        <w:t xml:space="preserve">hepunkt bei der an der Donau-Universität Krems vom Zentrum für angewandte Spieleforschung organisierten Konferenz </w:t>
      </w:r>
      <w:r w:rsidRPr="00CF76B6">
        <w:rPr>
          <w:rStyle w:val="Fett"/>
          <w:b w:val="0"/>
          <w:lang w:val="de-AT"/>
        </w:rPr>
        <w:t>“Blockchain meets purposeful Gaming”</w:t>
      </w:r>
      <w:r w:rsidR="001C5D82">
        <w:rPr>
          <w:rStyle w:val="Fett"/>
          <w:b w:val="0"/>
          <w:lang w:val="de-AT"/>
        </w:rPr>
        <w:t xml:space="preserve"> mit anschließendem Hackathon</w:t>
      </w:r>
      <w:r>
        <w:rPr>
          <w:rStyle w:val="Fett"/>
          <w:b w:val="0"/>
          <w:lang w:val="de-AT"/>
        </w:rPr>
        <w:t>.</w:t>
      </w:r>
    </w:p>
    <w:p w:rsidR="006C4D4C" w:rsidRPr="00A633ED" w:rsidRDefault="006C4D4C" w:rsidP="006C4D4C">
      <w:pPr>
        <w:pStyle w:val="Bildtext"/>
        <w:spacing w:before="120" w:line="276" w:lineRule="auto"/>
        <w:rPr>
          <w:rStyle w:val="Fett"/>
          <w:lang w:val="de-AT"/>
        </w:rPr>
      </w:pPr>
      <w:r w:rsidRPr="00A633ED">
        <w:rPr>
          <w:rStyle w:val="Fett"/>
          <w:lang w:val="de-AT"/>
        </w:rPr>
        <w:t>Blockchain-Anwendungen neuer Schwerpunkt im Masterlehrgang Game Studies</w:t>
      </w:r>
    </w:p>
    <w:p w:rsidR="006C4D4C" w:rsidRPr="009735C6" w:rsidRDefault="006C4D4C" w:rsidP="006C4D4C">
      <w:pPr>
        <w:pStyle w:val="Bildtext"/>
        <w:spacing w:before="120" w:line="276" w:lineRule="auto"/>
        <w:rPr>
          <w:rStyle w:val="Fett"/>
          <w:b w:val="0"/>
          <w:lang w:val="de-AT"/>
        </w:rPr>
      </w:pPr>
      <w:r>
        <w:rPr>
          <w:rStyle w:val="Fett"/>
          <w:b w:val="0"/>
          <w:lang w:val="de-AT"/>
        </w:rPr>
        <w:t xml:space="preserve">Die Ergebnisse der Forschung, unter anderem der Einsatz von Tokens für Blockchain-Betreiber, werden in den im November 2018 erneut startenden Masterlehrgang „Game Studies“ des </w:t>
      </w:r>
      <w:r w:rsidRPr="009735C6">
        <w:rPr>
          <w:rStyle w:val="Fett"/>
          <w:b w:val="0"/>
          <w:lang w:val="de-AT"/>
        </w:rPr>
        <w:t>Zentrum</w:t>
      </w:r>
      <w:r>
        <w:rPr>
          <w:rStyle w:val="Fett"/>
          <w:b w:val="0"/>
          <w:lang w:val="de-AT"/>
        </w:rPr>
        <w:t>s</w:t>
      </w:r>
      <w:r w:rsidRPr="009735C6">
        <w:rPr>
          <w:rStyle w:val="Fett"/>
          <w:b w:val="0"/>
          <w:lang w:val="de-AT"/>
        </w:rPr>
        <w:t xml:space="preserve"> für Angewandte Spieleforschung</w:t>
      </w:r>
      <w:r>
        <w:rPr>
          <w:rStyle w:val="Fett"/>
          <w:b w:val="0"/>
          <w:lang w:val="de-AT"/>
        </w:rPr>
        <w:t xml:space="preserve"> einfließen.</w:t>
      </w:r>
    </w:p>
    <w:p w:rsidR="006C4D4C" w:rsidRPr="009735C6" w:rsidRDefault="006C4D4C" w:rsidP="006C4D4C">
      <w:pPr>
        <w:pStyle w:val="Bildtext"/>
        <w:spacing w:before="120" w:line="276" w:lineRule="auto"/>
        <w:rPr>
          <w:rStyle w:val="Fett"/>
          <w:b w:val="0"/>
          <w:lang w:val="de-AT"/>
        </w:rPr>
      </w:pPr>
      <w:r>
        <w:rPr>
          <w:rStyle w:val="Fett"/>
          <w:b w:val="0"/>
          <w:lang w:val="de-AT"/>
        </w:rPr>
        <w:lastRenderedPageBreak/>
        <w:t xml:space="preserve">Die nächste Auflage des berufsbegleitenden, fünf Semester umfassenden Masterprogramms startet am 2. November. Anmeldeschluss ist der erste Oktober, derzeit sind noch freie Plätze verfügbar. </w:t>
      </w:r>
    </w:p>
    <w:p w:rsidR="006C4D4C" w:rsidRDefault="006C4D4C" w:rsidP="006C4D4C">
      <w:pPr>
        <w:pStyle w:val="Bildtext"/>
        <w:spacing w:before="120" w:line="276" w:lineRule="auto"/>
        <w:rPr>
          <w:rStyle w:val="Fett"/>
          <w:b w:val="0"/>
          <w:lang w:val="de-AT"/>
        </w:rPr>
      </w:pPr>
      <w:r w:rsidRPr="006C4D4C">
        <w:rPr>
          <w:rStyle w:val="Fett"/>
          <w:lang w:val="de-AT"/>
        </w:rPr>
        <w:t>Nachlese zur Konferenz:</w:t>
      </w:r>
      <w:r w:rsidRPr="009735C6">
        <w:rPr>
          <w:rStyle w:val="Fett"/>
          <w:b w:val="0"/>
          <w:lang w:val="de-AT"/>
        </w:rPr>
        <w:t xml:space="preserve"> </w:t>
      </w:r>
      <w:hyperlink r:id="rId8" w:history="1">
        <w:r w:rsidRPr="003151BF">
          <w:rPr>
            <w:rStyle w:val="Hyperlink"/>
            <w:lang w:val="de-AT"/>
          </w:rPr>
          <w:t>https://www.facebook.com/appliedgames/</w:t>
        </w:r>
      </w:hyperlink>
      <w:r>
        <w:rPr>
          <w:rStyle w:val="Fett"/>
          <w:b w:val="0"/>
          <w:lang w:val="de-AT"/>
        </w:rPr>
        <w:t xml:space="preserve"> </w:t>
      </w:r>
    </w:p>
    <w:p w:rsidR="006C4D4C" w:rsidRPr="009735C6" w:rsidRDefault="006C4D4C" w:rsidP="006C4D4C">
      <w:pPr>
        <w:pStyle w:val="Bildtext"/>
        <w:spacing w:before="120" w:line="276" w:lineRule="auto"/>
        <w:rPr>
          <w:rStyle w:val="Fett"/>
          <w:b w:val="0"/>
          <w:lang w:val="de-AT"/>
        </w:rPr>
      </w:pPr>
      <w:r w:rsidRPr="006C4D4C">
        <w:rPr>
          <w:rStyle w:val="Fett"/>
          <w:lang w:val="de-AT"/>
        </w:rPr>
        <w:t>Informationen zum Universitätslehrgang „Game Studies“</w:t>
      </w:r>
      <w:r>
        <w:rPr>
          <w:rStyle w:val="Fett"/>
          <w:b w:val="0"/>
          <w:lang w:val="de-AT"/>
        </w:rPr>
        <w:t xml:space="preserve"> bei Karin Kirchmayer: </w:t>
      </w:r>
      <w:hyperlink r:id="rId9" w:history="1">
        <w:r w:rsidRPr="003151BF">
          <w:rPr>
            <w:rStyle w:val="Hyperlink"/>
            <w:lang w:val="de-AT"/>
          </w:rPr>
          <w:t>karin.kirchmayer@donau-uni.ac.at</w:t>
        </w:r>
      </w:hyperlink>
      <w:r>
        <w:rPr>
          <w:rStyle w:val="Fett"/>
          <w:b w:val="0"/>
          <w:lang w:val="de-AT"/>
        </w:rPr>
        <w:t xml:space="preserve"> </w:t>
      </w:r>
    </w:p>
    <w:p w:rsidR="006C4D4C" w:rsidRPr="009735C6" w:rsidRDefault="006C4D4C" w:rsidP="006C4D4C">
      <w:pPr>
        <w:pStyle w:val="Bildtext"/>
        <w:spacing w:before="120" w:line="276" w:lineRule="auto"/>
        <w:rPr>
          <w:rStyle w:val="Fett"/>
          <w:b w:val="0"/>
          <w:lang w:val="de-AT"/>
        </w:rPr>
      </w:pPr>
      <w:r w:rsidRPr="006C4D4C">
        <w:rPr>
          <w:rStyle w:val="Fett"/>
          <w:lang w:val="de-AT"/>
        </w:rPr>
        <w:t xml:space="preserve">Mehr Informationen zum Studium: </w:t>
      </w:r>
      <w:hyperlink r:id="rId10" w:history="1">
        <w:r w:rsidRPr="003151BF">
          <w:rPr>
            <w:rStyle w:val="Hyperlink"/>
            <w:lang w:val="de-AT"/>
          </w:rPr>
          <w:t>https://www.donau-uni.ac.at/de/studium/gamestudies/index.php</w:t>
        </w:r>
      </w:hyperlink>
      <w:r>
        <w:rPr>
          <w:rStyle w:val="Fett"/>
          <w:b w:val="0"/>
          <w:lang w:val="de-AT"/>
        </w:rPr>
        <w:t xml:space="preserve"> </w:t>
      </w: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6C4D4C" w:rsidRDefault="006C4D4C" w:rsidP="007C5257">
      <w:pPr>
        <w:pStyle w:val="Vorspann"/>
        <w:spacing w:after="0" w:line="276" w:lineRule="auto"/>
        <w:rPr>
          <w:b w:val="0"/>
          <w:lang w:val="de-DE"/>
        </w:rPr>
      </w:pPr>
      <w:r w:rsidRPr="006C4D4C">
        <w:rPr>
          <w:b w:val="0"/>
          <w:lang w:val="de-DE"/>
        </w:rPr>
        <w:t xml:space="preserve">Mag. </w:t>
      </w:r>
      <w:r w:rsidR="006B5E3C">
        <w:rPr>
          <w:b w:val="0"/>
          <w:lang w:val="de-DE"/>
        </w:rPr>
        <w:t xml:space="preserve">Dr. </w:t>
      </w:r>
      <w:r w:rsidRPr="006C4D4C">
        <w:rPr>
          <w:b w:val="0"/>
          <w:lang w:val="de-DE"/>
        </w:rPr>
        <w:t xml:space="preserve">Alexander Pfeiffer, M.A., MBA </w:t>
      </w:r>
    </w:p>
    <w:p w:rsidR="007C5257" w:rsidRPr="007C5257" w:rsidRDefault="006C4D4C" w:rsidP="007C5257">
      <w:pPr>
        <w:pStyle w:val="Vorspann"/>
        <w:spacing w:after="0" w:line="276" w:lineRule="auto"/>
        <w:rPr>
          <w:b w:val="0"/>
          <w:lang w:val="de-DE"/>
        </w:rPr>
      </w:pPr>
      <w:r>
        <w:rPr>
          <w:b w:val="0"/>
          <w:lang w:val="de-DE"/>
        </w:rPr>
        <w:t xml:space="preserve">Leiter des </w:t>
      </w:r>
      <w:r w:rsidR="007C5257" w:rsidRPr="007C5257">
        <w:rPr>
          <w:b w:val="0"/>
          <w:lang w:val="de-DE"/>
        </w:rPr>
        <w:t>Zentrum</w:t>
      </w:r>
      <w:r>
        <w:rPr>
          <w:b w:val="0"/>
          <w:lang w:val="de-DE"/>
        </w:rPr>
        <w:t>s</w:t>
      </w:r>
      <w:r w:rsidR="007C5257" w:rsidRPr="007C5257">
        <w:rPr>
          <w:b w:val="0"/>
          <w:lang w:val="de-DE"/>
        </w:rPr>
        <w:t xml:space="preserve"> f</w:t>
      </w:r>
      <w:r w:rsidR="001A7706">
        <w:rPr>
          <w:b w:val="0"/>
          <w:lang w:val="de-DE"/>
        </w:rPr>
        <w:t>ü</w:t>
      </w:r>
      <w:r w:rsidR="00906307">
        <w:rPr>
          <w:b w:val="0"/>
          <w:lang w:val="de-DE"/>
        </w:rPr>
        <w:t>r Angewandte Spiele</w:t>
      </w:r>
      <w:r w:rsidR="007C5257" w:rsidRPr="007C5257">
        <w:rPr>
          <w:b w:val="0"/>
          <w:lang w:val="de-DE"/>
        </w:rPr>
        <w:t>forschung</w:t>
      </w:r>
    </w:p>
    <w:p w:rsidR="006C4D4C" w:rsidRPr="007C5257" w:rsidRDefault="006C4D4C" w:rsidP="006C4D4C">
      <w:pPr>
        <w:pStyle w:val="Vorspann"/>
        <w:spacing w:after="0" w:line="276" w:lineRule="auto"/>
        <w:rPr>
          <w:b w:val="0"/>
          <w:lang w:val="de-DE"/>
        </w:rPr>
      </w:pPr>
      <w:r w:rsidRPr="007C5257">
        <w:rPr>
          <w:b w:val="0"/>
          <w:lang w:val="de-DE"/>
        </w:rPr>
        <w:t>Donau-Universit</w:t>
      </w:r>
      <w:r>
        <w:rPr>
          <w:b w:val="0"/>
          <w:lang w:val="de-DE"/>
        </w:rPr>
        <w:t>ät Krems</w:t>
      </w:r>
    </w:p>
    <w:p w:rsidR="007C5257" w:rsidRPr="007C5257" w:rsidRDefault="007C5257" w:rsidP="007C5257">
      <w:pPr>
        <w:pStyle w:val="Vorspann"/>
        <w:spacing w:after="0" w:line="276" w:lineRule="auto"/>
        <w:rPr>
          <w:b w:val="0"/>
          <w:lang w:val="de-DE"/>
        </w:rPr>
      </w:pPr>
      <w:r w:rsidRPr="007C5257">
        <w:rPr>
          <w:b w:val="0"/>
          <w:lang w:val="de-DE"/>
        </w:rPr>
        <w:t>T +43 2732 893 - 2</w:t>
      </w:r>
      <w:r w:rsidR="006C4D4C">
        <w:rPr>
          <w:b w:val="0"/>
          <w:lang w:val="de-DE"/>
        </w:rPr>
        <w:t>340</w:t>
      </w:r>
    </w:p>
    <w:p w:rsidR="007C5257" w:rsidRPr="007C5257" w:rsidRDefault="007C5257" w:rsidP="007C5257">
      <w:pPr>
        <w:pStyle w:val="Vorspann"/>
        <w:spacing w:after="0" w:line="276" w:lineRule="auto"/>
        <w:rPr>
          <w:b w:val="0"/>
          <w:lang w:val="de-DE"/>
        </w:rPr>
      </w:pPr>
      <w:r>
        <w:rPr>
          <w:b w:val="0"/>
          <w:lang w:val="de-DE"/>
        </w:rPr>
        <w:t xml:space="preserve">E-Mail: </w:t>
      </w:r>
      <w:hyperlink r:id="rId11" w:history="1">
        <w:r w:rsidR="006C4D4C" w:rsidRPr="003151BF">
          <w:rPr>
            <w:rStyle w:val="Hyperlink"/>
            <w:b w:val="0"/>
            <w:lang w:val="de-DE"/>
          </w:rPr>
          <w:t>alexander.pfeiffer@donau-uni.ac.at</w:t>
        </w:r>
      </w:hyperlink>
      <w:r>
        <w:rPr>
          <w:b w:val="0"/>
          <w:lang w:val="de-DE"/>
        </w:rPr>
        <w:t xml:space="preserve"> </w:t>
      </w:r>
    </w:p>
    <w:p w:rsidR="0082695F" w:rsidRPr="006C4D4C" w:rsidRDefault="003D6367" w:rsidP="007C5257">
      <w:pPr>
        <w:pStyle w:val="Vorspann"/>
        <w:spacing w:after="0" w:line="276" w:lineRule="auto"/>
        <w:rPr>
          <w:b w:val="0"/>
          <w:lang w:val="de-DE"/>
        </w:rPr>
      </w:pPr>
      <w:hyperlink r:id="rId12" w:tgtFrame="_new" w:history="1">
        <w:r w:rsidR="006C4D4C" w:rsidRPr="006C4D4C">
          <w:rPr>
            <w:rStyle w:val="Hyperlink"/>
            <w:b w:val="0"/>
          </w:rPr>
          <w:t>www.donau-uni.ac.at/ags</w:t>
        </w:r>
      </w:hyperlink>
    </w:p>
    <w:sectPr w:rsidR="0082695F" w:rsidRPr="006C4D4C" w:rsidSect="00AC1C5E">
      <w:headerReference w:type="first" r:id="rId13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9D" w:rsidRDefault="00B1319D">
      <w:r>
        <w:separator/>
      </w:r>
    </w:p>
  </w:endnote>
  <w:endnote w:type="continuationSeparator" w:id="0">
    <w:p w:rsidR="00B1319D" w:rsidRDefault="00B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9D" w:rsidRDefault="00B1319D">
      <w:r>
        <w:separator/>
      </w:r>
    </w:p>
  </w:footnote>
  <w:footnote w:type="continuationSeparator" w:id="0">
    <w:p w:rsidR="00B1319D" w:rsidRDefault="00B1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31" w:rsidRDefault="00EF3D59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e Denk">
    <w15:presenceInfo w15:providerId="Windows Live" w15:userId="19ce5242e24d6c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DD"/>
    <w:rsid w:val="00060ABE"/>
    <w:rsid w:val="0006692F"/>
    <w:rsid w:val="00074565"/>
    <w:rsid w:val="00111248"/>
    <w:rsid w:val="00121B17"/>
    <w:rsid w:val="001513F0"/>
    <w:rsid w:val="00151458"/>
    <w:rsid w:val="00156D96"/>
    <w:rsid w:val="00163137"/>
    <w:rsid w:val="00185E89"/>
    <w:rsid w:val="001A7706"/>
    <w:rsid w:val="001C5D82"/>
    <w:rsid w:val="001D6CC5"/>
    <w:rsid w:val="00206A41"/>
    <w:rsid w:val="00207148"/>
    <w:rsid w:val="00252DF4"/>
    <w:rsid w:val="0026190F"/>
    <w:rsid w:val="00296908"/>
    <w:rsid w:val="002D1D57"/>
    <w:rsid w:val="002F6A09"/>
    <w:rsid w:val="003018FE"/>
    <w:rsid w:val="00336017"/>
    <w:rsid w:val="00354D41"/>
    <w:rsid w:val="003D6367"/>
    <w:rsid w:val="003E5195"/>
    <w:rsid w:val="00424924"/>
    <w:rsid w:val="00433D48"/>
    <w:rsid w:val="004771A7"/>
    <w:rsid w:val="004802D4"/>
    <w:rsid w:val="00483B7F"/>
    <w:rsid w:val="00491273"/>
    <w:rsid w:val="004B352A"/>
    <w:rsid w:val="004D5E1F"/>
    <w:rsid w:val="004F5938"/>
    <w:rsid w:val="00537162"/>
    <w:rsid w:val="005736FA"/>
    <w:rsid w:val="005D7FD7"/>
    <w:rsid w:val="005E40E0"/>
    <w:rsid w:val="005E48DB"/>
    <w:rsid w:val="006250CA"/>
    <w:rsid w:val="0064553D"/>
    <w:rsid w:val="00685CAD"/>
    <w:rsid w:val="00693FD7"/>
    <w:rsid w:val="006B04F8"/>
    <w:rsid w:val="006B3184"/>
    <w:rsid w:val="006B5E3C"/>
    <w:rsid w:val="006C4D4C"/>
    <w:rsid w:val="006E3754"/>
    <w:rsid w:val="006F0518"/>
    <w:rsid w:val="00704835"/>
    <w:rsid w:val="00755667"/>
    <w:rsid w:val="0077091C"/>
    <w:rsid w:val="00782FC1"/>
    <w:rsid w:val="007C5257"/>
    <w:rsid w:val="007C702D"/>
    <w:rsid w:val="008136A9"/>
    <w:rsid w:val="0082695F"/>
    <w:rsid w:val="00833D50"/>
    <w:rsid w:val="0083407E"/>
    <w:rsid w:val="008464C7"/>
    <w:rsid w:val="00857BBD"/>
    <w:rsid w:val="008F4C87"/>
    <w:rsid w:val="00904DE2"/>
    <w:rsid w:val="00906307"/>
    <w:rsid w:val="009148D1"/>
    <w:rsid w:val="00935F40"/>
    <w:rsid w:val="009E5C2D"/>
    <w:rsid w:val="00A33FA6"/>
    <w:rsid w:val="00A45812"/>
    <w:rsid w:val="00A47875"/>
    <w:rsid w:val="00AA4713"/>
    <w:rsid w:val="00AB383B"/>
    <w:rsid w:val="00AC0E8F"/>
    <w:rsid w:val="00AC1C5E"/>
    <w:rsid w:val="00AD0443"/>
    <w:rsid w:val="00AD16F3"/>
    <w:rsid w:val="00AE020C"/>
    <w:rsid w:val="00AE2EB6"/>
    <w:rsid w:val="00B1319D"/>
    <w:rsid w:val="00B542FC"/>
    <w:rsid w:val="00B6274F"/>
    <w:rsid w:val="00B73F8F"/>
    <w:rsid w:val="00B823FE"/>
    <w:rsid w:val="00BA2894"/>
    <w:rsid w:val="00BB0977"/>
    <w:rsid w:val="00BB1373"/>
    <w:rsid w:val="00BF1154"/>
    <w:rsid w:val="00C37155"/>
    <w:rsid w:val="00C60882"/>
    <w:rsid w:val="00CA0486"/>
    <w:rsid w:val="00CC1DB9"/>
    <w:rsid w:val="00CF3FB0"/>
    <w:rsid w:val="00D315DC"/>
    <w:rsid w:val="00D81C9C"/>
    <w:rsid w:val="00DA0CAA"/>
    <w:rsid w:val="00DB066A"/>
    <w:rsid w:val="00DB3560"/>
    <w:rsid w:val="00DC339E"/>
    <w:rsid w:val="00DF6657"/>
    <w:rsid w:val="00E11731"/>
    <w:rsid w:val="00E457B9"/>
    <w:rsid w:val="00E56A0F"/>
    <w:rsid w:val="00E7152E"/>
    <w:rsid w:val="00E763DD"/>
    <w:rsid w:val="00EA475D"/>
    <w:rsid w:val="00EB0C66"/>
    <w:rsid w:val="00EB12BB"/>
    <w:rsid w:val="00ED4838"/>
    <w:rsid w:val="00EE65EF"/>
    <w:rsid w:val="00EF3D59"/>
    <w:rsid w:val="00F10B29"/>
    <w:rsid w:val="00F73D86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5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5DC"/>
    <w:rPr>
      <w:rFonts w:ascii="Segoe UI" w:hAnsi="Segoe UI" w:cs="Segoe UI"/>
      <w:sz w:val="18"/>
      <w:szCs w:val="1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2695F"/>
    <w:pPr>
      <w:spacing w:before="100" w:beforeAutospacing="1" w:after="100" w:afterAutospacing="1"/>
      <w:ind w:left="0"/>
    </w:pPr>
    <w:rPr>
      <w:rFonts w:ascii="Times New Roman" w:hAnsi="Times New Roman"/>
      <w:sz w:val="24"/>
      <w:lang w:val="de-AT" w:eastAsia="de-AT"/>
    </w:rPr>
  </w:style>
  <w:style w:type="character" w:customStyle="1" w:styleId="headlineglobal">
    <w:name w:val="headlineglobal"/>
    <w:basedOn w:val="Absatz-Standardschriftart"/>
    <w:rsid w:val="0082695F"/>
  </w:style>
  <w:style w:type="character" w:customStyle="1" w:styleId="text">
    <w:name w:val="text"/>
    <w:basedOn w:val="Absatz-Standardschriftart"/>
    <w:rsid w:val="00E4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5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5DC"/>
    <w:rPr>
      <w:rFonts w:ascii="Segoe UI" w:hAnsi="Segoe UI" w:cs="Segoe UI"/>
      <w:sz w:val="18"/>
      <w:szCs w:val="1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2695F"/>
    <w:pPr>
      <w:spacing w:before="100" w:beforeAutospacing="1" w:after="100" w:afterAutospacing="1"/>
      <w:ind w:left="0"/>
    </w:pPr>
    <w:rPr>
      <w:rFonts w:ascii="Times New Roman" w:hAnsi="Times New Roman"/>
      <w:sz w:val="24"/>
      <w:lang w:val="de-AT" w:eastAsia="de-AT"/>
    </w:rPr>
  </w:style>
  <w:style w:type="character" w:customStyle="1" w:styleId="headlineglobal">
    <w:name w:val="headlineglobal"/>
    <w:basedOn w:val="Absatz-Standardschriftart"/>
    <w:rsid w:val="0082695F"/>
  </w:style>
  <w:style w:type="character" w:customStyle="1" w:styleId="text">
    <w:name w:val="text"/>
    <w:basedOn w:val="Absatz-Standardschriftart"/>
    <w:rsid w:val="00E4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ppliedgames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nau-uni.ac.at/ag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xander.pfeiffer@donau-uni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nau-uni.ac.at/de/studium/gamestudie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kirchmayer@donau-uni.ac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347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3225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TRamssl</cp:lastModifiedBy>
  <cp:revision>2</cp:revision>
  <cp:lastPrinted>2018-07-05T14:55:00Z</cp:lastPrinted>
  <dcterms:created xsi:type="dcterms:W3CDTF">2018-09-07T08:31:00Z</dcterms:created>
  <dcterms:modified xsi:type="dcterms:W3CDTF">2018-09-07T08:31:00Z</dcterms:modified>
</cp:coreProperties>
</file>