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D90B76" w14:textId="77777777" w:rsidR="003A6C44" w:rsidRPr="00E910C5" w:rsidRDefault="003A6C44" w:rsidP="000F2F16">
      <w:pPr>
        <w:pStyle w:val="Utopia24pt"/>
        <w:spacing w:line="240" w:lineRule="auto"/>
        <w:ind w:left="709"/>
        <w:rPr>
          <w:rFonts w:asciiTheme="minorHAnsi" w:hAnsiTheme="minorHAnsi"/>
          <w:color w:val="auto"/>
          <w:lang w:val="de-AT"/>
        </w:rPr>
      </w:pPr>
      <w:r w:rsidRPr="00E910C5">
        <w:rPr>
          <w:rFonts w:asciiTheme="minorHAnsi" w:hAnsiTheme="minorHAnsi"/>
          <w:color w:val="auto"/>
          <w:lang w:val="de-AT"/>
        </w:rPr>
        <w:t>Presseinformation</w:t>
      </w:r>
    </w:p>
    <w:p w14:paraId="73999964" w14:textId="032101E1" w:rsidR="003A6C44" w:rsidRPr="00E910C5" w:rsidRDefault="003A6C44" w:rsidP="000F2F16">
      <w:pPr>
        <w:pStyle w:val="Utopia24pt"/>
        <w:spacing w:line="240" w:lineRule="auto"/>
        <w:ind w:left="709"/>
        <w:rPr>
          <w:rFonts w:asciiTheme="minorHAnsi" w:hAnsiTheme="minorHAnsi"/>
          <w:color w:val="auto"/>
          <w:sz w:val="22"/>
          <w:szCs w:val="22"/>
          <w:lang w:val="de-AT"/>
        </w:rPr>
      </w:pPr>
      <w:r w:rsidRPr="00E910C5">
        <w:rPr>
          <w:rFonts w:asciiTheme="minorHAnsi" w:hAnsiTheme="minorHAnsi"/>
          <w:color w:val="auto"/>
          <w:sz w:val="22"/>
          <w:szCs w:val="22"/>
          <w:lang w:val="de-AT"/>
        </w:rPr>
        <w:t xml:space="preserve">Krems, </w:t>
      </w:r>
      <w:r w:rsidR="002A04F8">
        <w:rPr>
          <w:rFonts w:asciiTheme="minorHAnsi" w:hAnsiTheme="minorHAnsi"/>
          <w:color w:val="auto"/>
          <w:sz w:val="22"/>
          <w:szCs w:val="22"/>
          <w:lang w:val="de-AT"/>
        </w:rPr>
        <w:t>13</w:t>
      </w:r>
      <w:r w:rsidRPr="00E910C5">
        <w:rPr>
          <w:rFonts w:asciiTheme="minorHAnsi" w:hAnsiTheme="minorHAnsi"/>
          <w:color w:val="auto"/>
          <w:sz w:val="22"/>
          <w:szCs w:val="22"/>
          <w:lang w:val="de-AT"/>
        </w:rPr>
        <w:t>.</w:t>
      </w:r>
      <w:r w:rsidR="323147F9" w:rsidRPr="00E910C5">
        <w:rPr>
          <w:rFonts w:asciiTheme="minorHAnsi" w:hAnsiTheme="minorHAnsi"/>
          <w:color w:val="auto"/>
          <w:sz w:val="22"/>
          <w:szCs w:val="22"/>
          <w:lang w:val="de-AT"/>
        </w:rPr>
        <w:t>07</w:t>
      </w:r>
      <w:r w:rsidRPr="00E910C5">
        <w:rPr>
          <w:rFonts w:asciiTheme="minorHAnsi" w:hAnsiTheme="minorHAnsi"/>
          <w:color w:val="auto"/>
          <w:sz w:val="22"/>
          <w:szCs w:val="22"/>
          <w:lang w:val="de-AT"/>
        </w:rPr>
        <w:t>.</w:t>
      </w:r>
      <w:r w:rsidR="69D6122A" w:rsidRPr="00E910C5">
        <w:rPr>
          <w:rFonts w:asciiTheme="minorHAnsi" w:hAnsiTheme="minorHAnsi"/>
          <w:color w:val="auto"/>
          <w:sz w:val="22"/>
          <w:szCs w:val="22"/>
          <w:lang w:val="de-AT"/>
        </w:rPr>
        <w:t>2026</w:t>
      </w:r>
    </w:p>
    <w:p w14:paraId="669E74E8" w14:textId="77777777" w:rsidR="00840BEC" w:rsidRPr="00E910C5" w:rsidRDefault="00840BEC" w:rsidP="000F2F16">
      <w:pPr>
        <w:ind w:left="709"/>
        <w:rPr>
          <w:rFonts w:asciiTheme="minorHAnsi" w:hAnsiTheme="minorHAnsi"/>
          <w:lang w:val="de-AT"/>
        </w:rPr>
      </w:pPr>
    </w:p>
    <w:p w14:paraId="67F7D18E" w14:textId="77777777" w:rsidR="003359F8" w:rsidRPr="00E910C5" w:rsidRDefault="003359F8" w:rsidP="000F2F16">
      <w:pPr>
        <w:ind w:left="709"/>
        <w:rPr>
          <w:rFonts w:asciiTheme="minorHAnsi" w:hAnsiTheme="minorHAnsi"/>
          <w:lang w:val="de-AT"/>
        </w:rPr>
      </w:pPr>
    </w:p>
    <w:p w14:paraId="292F164B" w14:textId="71BA146E" w:rsidR="003A6C44" w:rsidRPr="00E910C5" w:rsidRDefault="003A6C44" w:rsidP="000F2F16">
      <w:pPr>
        <w:ind w:left="709"/>
        <w:rPr>
          <w:rFonts w:asciiTheme="minorHAnsi" w:hAnsiTheme="minorHAnsi"/>
          <w:lang w:val="de-AT"/>
        </w:rPr>
      </w:pPr>
    </w:p>
    <w:p w14:paraId="74B2B001" w14:textId="686A0343" w:rsidR="0078414B" w:rsidRPr="00E910C5" w:rsidRDefault="004B5BED" w:rsidP="000F2F16">
      <w:pPr>
        <w:pStyle w:val="UniversRoman12ptHeadline"/>
        <w:spacing w:line="276" w:lineRule="auto"/>
        <w:ind w:left="709"/>
        <w:rPr>
          <w:rFonts w:asciiTheme="minorHAnsi" w:hAnsiTheme="minorHAnsi" w:cs="Univers LT Pro 45 Light"/>
          <w:b/>
          <w:bCs/>
          <w:color w:val="auto"/>
          <w:sz w:val="28"/>
          <w:szCs w:val="28"/>
          <w:lang w:val="de-AT"/>
        </w:rPr>
      </w:pPr>
      <w:r w:rsidRPr="00E910C5">
        <w:rPr>
          <w:rFonts w:asciiTheme="minorHAnsi" w:hAnsiTheme="minorHAnsi" w:cs="Univers LT Pro 45 Light"/>
          <w:b/>
          <w:bCs/>
          <w:color w:val="auto"/>
          <w:sz w:val="28"/>
          <w:szCs w:val="28"/>
          <w:lang w:val="de-AT"/>
        </w:rPr>
        <w:t xml:space="preserve">Organisation folgt Motivation: </w:t>
      </w:r>
      <w:r w:rsidR="00937AF0" w:rsidRPr="00E910C5">
        <w:rPr>
          <w:rFonts w:asciiTheme="minorHAnsi" w:hAnsiTheme="minorHAnsi" w:cs="Univers LT Pro 45 Light"/>
          <w:b/>
          <w:bCs/>
          <w:color w:val="auto"/>
          <w:sz w:val="28"/>
          <w:szCs w:val="28"/>
          <w:lang w:val="de-AT"/>
        </w:rPr>
        <w:t xml:space="preserve">Neue Erkenntnisse für die </w:t>
      </w:r>
      <w:r w:rsidR="008C277F" w:rsidRPr="00E910C5">
        <w:rPr>
          <w:rFonts w:asciiTheme="minorHAnsi" w:hAnsiTheme="minorHAnsi" w:cs="Univers LT Pro 45 Light"/>
          <w:b/>
          <w:bCs/>
          <w:color w:val="auto"/>
          <w:sz w:val="28"/>
          <w:szCs w:val="28"/>
          <w:lang w:val="de-AT"/>
        </w:rPr>
        <w:t>24/7-</w:t>
      </w:r>
      <w:r w:rsidR="00937AF0" w:rsidRPr="00E910C5">
        <w:rPr>
          <w:rFonts w:asciiTheme="minorHAnsi" w:hAnsiTheme="minorHAnsi" w:cs="Univers LT Pro 45 Light"/>
          <w:b/>
          <w:bCs/>
          <w:color w:val="auto"/>
          <w:sz w:val="28"/>
          <w:szCs w:val="28"/>
          <w:lang w:val="de-AT"/>
        </w:rPr>
        <w:t>Notfallversorgung</w:t>
      </w:r>
    </w:p>
    <w:p w14:paraId="57AB0DD4" w14:textId="60F67755" w:rsidR="0078414B" w:rsidRPr="00E910C5" w:rsidRDefault="002E0A70" w:rsidP="000F2F16">
      <w:pPr>
        <w:pStyle w:val="UniversRoman12ptHeadline"/>
        <w:spacing w:line="276" w:lineRule="auto"/>
        <w:ind w:left="709"/>
        <w:rPr>
          <w:rFonts w:asciiTheme="minorHAnsi" w:hAnsiTheme="minorHAnsi" w:cs="Univers LT Pro 45 Light"/>
          <w:b/>
          <w:bCs/>
          <w:color w:val="auto"/>
          <w:sz w:val="22"/>
          <w:szCs w:val="22"/>
          <w:lang w:val="de-AT"/>
        </w:rPr>
      </w:pPr>
      <w:r w:rsidRPr="00E910C5">
        <w:rPr>
          <w:rFonts w:asciiTheme="minorHAnsi" w:hAnsiTheme="minorHAnsi" w:cs="Univers LT Pro 45 Light"/>
          <w:b/>
          <w:bCs/>
          <w:color w:val="auto"/>
          <w:sz w:val="22"/>
          <w:szCs w:val="22"/>
          <w:lang w:val="de-AT"/>
        </w:rPr>
        <w:t xml:space="preserve">Neue Studie </w:t>
      </w:r>
      <w:r w:rsidR="005A28A1" w:rsidRPr="00E910C5">
        <w:rPr>
          <w:rFonts w:asciiTheme="minorHAnsi" w:hAnsiTheme="minorHAnsi" w:cs="Univers LT Pro 45 Light"/>
          <w:b/>
          <w:bCs/>
          <w:color w:val="auto"/>
          <w:sz w:val="22"/>
          <w:szCs w:val="22"/>
          <w:lang w:val="de-AT"/>
        </w:rPr>
        <w:t xml:space="preserve">der Universität für Weiterbildung Krems </w:t>
      </w:r>
      <w:r w:rsidRPr="00E910C5">
        <w:rPr>
          <w:rFonts w:asciiTheme="minorHAnsi" w:hAnsiTheme="minorHAnsi" w:cs="Univers LT Pro 45 Light"/>
          <w:b/>
          <w:bCs/>
          <w:color w:val="auto"/>
          <w:sz w:val="22"/>
          <w:szCs w:val="22"/>
          <w:lang w:val="de-AT"/>
        </w:rPr>
        <w:t xml:space="preserve">zeigt, </w:t>
      </w:r>
      <w:r w:rsidR="008C277F" w:rsidRPr="00E910C5">
        <w:rPr>
          <w:rFonts w:asciiTheme="minorHAnsi" w:hAnsiTheme="minorHAnsi" w:cs="Univers LT Pro 45 Light"/>
          <w:b/>
          <w:bCs/>
          <w:color w:val="auto"/>
          <w:sz w:val="22"/>
          <w:szCs w:val="22"/>
          <w:lang w:val="de-AT"/>
        </w:rPr>
        <w:t>warum Freiwilligkeit der Schlüssel zu nachhaltigen Versorgungsnetzwerken ist</w:t>
      </w:r>
      <w:r w:rsidRPr="00E910C5">
        <w:rPr>
          <w:rFonts w:asciiTheme="minorHAnsi" w:hAnsiTheme="minorHAnsi" w:cs="Univers LT Pro 45 Light"/>
          <w:b/>
          <w:bCs/>
          <w:color w:val="auto"/>
          <w:sz w:val="22"/>
          <w:szCs w:val="22"/>
          <w:lang w:val="de-AT"/>
        </w:rPr>
        <w:t>.</w:t>
      </w:r>
    </w:p>
    <w:p w14:paraId="16AD6B68" w14:textId="77777777" w:rsidR="002E0A70" w:rsidRPr="00E910C5" w:rsidRDefault="002E0A70" w:rsidP="00E724E6">
      <w:pPr>
        <w:pStyle w:val="UniversLight10ptFlietext"/>
        <w:spacing w:line="276" w:lineRule="auto"/>
        <w:ind w:left="709"/>
        <w:rPr>
          <w:rFonts w:asciiTheme="minorHAnsi" w:hAnsiTheme="minorHAnsi"/>
          <w:b/>
          <w:bCs/>
          <w:color w:val="auto"/>
          <w:sz w:val="22"/>
          <w:szCs w:val="22"/>
          <w:lang w:val="de-AT"/>
        </w:rPr>
      </w:pPr>
    </w:p>
    <w:p w14:paraId="795FE16C" w14:textId="18155A82" w:rsidR="00E724E6" w:rsidRDefault="006F40BD" w:rsidP="00E724E6">
      <w:pPr>
        <w:pStyle w:val="UniversLight10ptFlietext"/>
        <w:spacing w:line="276" w:lineRule="auto"/>
        <w:ind w:left="709"/>
        <w:rPr>
          <w:rFonts w:asciiTheme="minorHAnsi" w:hAnsiTheme="minorHAnsi"/>
          <w:b/>
          <w:bCs/>
          <w:color w:val="auto"/>
          <w:sz w:val="22"/>
          <w:szCs w:val="22"/>
          <w:lang w:val="de-AT"/>
        </w:rPr>
      </w:pPr>
      <w:r w:rsidRPr="00E910C5">
        <w:rPr>
          <w:rFonts w:asciiTheme="minorHAnsi" w:hAnsiTheme="minorHAnsi"/>
          <w:b/>
          <w:bCs/>
          <w:color w:val="auto"/>
          <w:sz w:val="22"/>
          <w:szCs w:val="22"/>
          <w:lang w:val="de-AT"/>
        </w:rPr>
        <w:t>In vielen hochspezialisierten medizinischen Bereichen lässt sich eine wohnortnahe 24/7-Notfallversorgung aufgrund begrenzter Ressourcen langfristig nur schwer sicherstellen. Regionale, krankenhausübergreifende Versorgungsnetzwerke gelten deshalb als vielversprechender Ansatz. Doch wie müssen solche Netzwerke gestaltet sein, damit hochqualifizierte Fachkräfte bereit sind, sie dauerhaft mitzutragen?</w:t>
      </w:r>
    </w:p>
    <w:p w14:paraId="1BDF1A80" w14:textId="77777777" w:rsidR="00C37732" w:rsidRPr="00E910C5" w:rsidRDefault="00C37732" w:rsidP="00E724E6">
      <w:pPr>
        <w:pStyle w:val="UniversLight10ptFlietext"/>
        <w:spacing w:line="276" w:lineRule="auto"/>
        <w:ind w:left="709"/>
        <w:rPr>
          <w:rFonts w:asciiTheme="minorHAnsi" w:hAnsiTheme="minorHAnsi"/>
          <w:b/>
          <w:bCs/>
          <w:color w:val="auto"/>
          <w:sz w:val="22"/>
          <w:szCs w:val="22"/>
          <w:lang w:val="de-AT"/>
        </w:rPr>
      </w:pPr>
    </w:p>
    <w:p w14:paraId="24AFB5DF" w14:textId="77777777" w:rsidR="00C94D3D" w:rsidRPr="00E910C5" w:rsidRDefault="00C94D3D" w:rsidP="00C94D3D">
      <w:pPr>
        <w:pStyle w:val="UniversLight10ptFlietext"/>
        <w:spacing w:line="276" w:lineRule="auto"/>
        <w:ind w:left="709"/>
        <w:rPr>
          <w:rFonts w:asciiTheme="minorHAnsi" w:hAnsiTheme="minorHAnsi"/>
          <w:b/>
          <w:bCs/>
          <w:color w:val="auto"/>
          <w:sz w:val="22"/>
          <w:szCs w:val="22"/>
          <w:lang w:val="de-AT"/>
        </w:rPr>
      </w:pPr>
    </w:p>
    <w:p w14:paraId="7D7C700C" w14:textId="70A130C0" w:rsidR="00C94D3D" w:rsidRDefault="00937AF0" w:rsidP="00C94D3D">
      <w:pPr>
        <w:pStyle w:val="UniversLight10ptFlietext"/>
        <w:spacing w:line="276" w:lineRule="auto"/>
        <w:ind w:left="709"/>
        <w:rPr>
          <w:rFonts w:asciiTheme="minorHAnsi" w:hAnsiTheme="minorHAnsi"/>
          <w:color w:val="auto"/>
          <w:sz w:val="22"/>
          <w:szCs w:val="22"/>
          <w:lang w:val="de-AT"/>
        </w:rPr>
      </w:pPr>
      <w:r w:rsidRPr="00E910C5">
        <w:rPr>
          <w:rFonts w:asciiTheme="minorHAnsi" w:hAnsiTheme="minorHAnsi"/>
          <w:color w:val="auto"/>
          <w:sz w:val="22"/>
          <w:szCs w:val="22"/>
          <w:lang w:val="de-AT"/>
        </w:rPr>
        <w:t xml:space="preserve">Im Rahmen des </w:t>
      </w:r>
      <w:r w:rsidR="00595A5C" w:rsidRPr="00E910C5">
        <w:rPr>
          <w:rFonts w:asciiTheme="minorHAnsi" w:hAnsiTheme="minorHAnsi"/>
          <w:color w:val="auto"/>
          <w:sz w:val="22"/>
          <w:szCs w:val="22"/>
          <w:lang w:val="de-AT"/>
        </w:rPr>
        <w:t xml:space="preserve">MBA-Studiums </w:t>
      </w:r>
      <w:r w:rsidRPr="00E910C5">
        <w:rPr>
          <w:rFonts w:asciiTheme="minorHAnsi" w:hAnsiTheme="minorHAnsi"/>
          <w:i/>
          <w:iCs/>
          <w:color w:val="auto"/>
          <w:sz w:val="22"/>
          <w:szCs w:val="22"/>
          <w:lang w:val="de-AT"/>
        </w:rPr>
        <w:t>Healthcare Management</w:t>
      </w:r>
      <w:r w:rsidRPr="00E910C5">
        <w:rPr>
          <w:rFonts w:asciiTheme="minorHAnsi" w:hAnsiTheme="minorHAnsi"/>
          <w:color w:val="auto"/>
          <w:sz w:val="22"/>
          <w:szCs w:val="22"/>
          <w:lang w:val="de-AT"/>
        </w:rPr>
        <w:t xml:space="preserve"> analysierte </w:t>
      </w:r>
      <w:r w:rsidR="00595A5C" w:rsidRPr="00E910C5">
        <w:rPr>
          <w:rFonts w:asciiTheme="minorHAnsi" w:hAnsiTheme="minorHAnsi"/>
          <w:color w:val="auto"/>
          <w:sz w:val="22"/>
          <w:szCs w:val="22"/>
          <w:lang w:val="de-AT"/>
        </w:rPr>
        <w:t xml:space="preserve">OA </w:t>
      </w:r>
      <w:r w:rsidRPr="00E910C5">
        <w:rPr>
          <w:rFonts w:asciiTheme="minorHAnsi" w:hAnsiTheme="minorHAnsi"/>
          <w:color w:val="auto"/>
          <w:sz w:val="22"/>
          <w:szCs w:val="22"/>
          <w:lang w:val="de-AT"/>
        </w:rPr>
        <w:t>Dr. Helmut Kopf</w:t>
      </w:r>
      <w:r w:rsidR="00595A5C" w:rsidRPr="00E910C5">
        <w:rPr>
          <w:rFonts w:asciiTheme="minorHAnsi" w:hAnsiTheme="minorHAnsi"/>
          <w:color w:val="auto"/>
          <w:sz w:val="22"/>
          <w:szCs w:val="22"/>
          <w:lang w:val="de-AT"/>
        </w:rPr>
        <w:t>, MSc, MBA</w:t>
      </w:r>
      <w:r w:rsidRPr="00E910C5">
        <w:rPr>
          <w:rFonts w:asciiTheme="minorHAnsi" w:hAnsiTheme="minorHAnsi"/>
          <w:color w:val="auto"/>
          <w:sz w:val="22"/>
          <w:szCs w:val="22"/>
          <w:lang w:val="de-AT"/>
        </w:rPr>
        <w:t xml:space="preserve"> </w:t>
      </w:r>
      <w:r w:rsidR="00595A5C" w:rsidRPr="00E910C5">
        <w:rPr>
          <w:rFonts w:asciiTheme="minorHAnsi" w:hAnsiTheme="minorHAnsi"/>
          <w:color w:val="auto"/>
          <w:sz w:val="22"/>
          <w:szCs w:val="22"/>
          <w:lang w:val="de-AT"/>
        </w:rPr>
        <w:t xml:space="preserve">(Standortleiter der Radiologie im Krankenhaus der </w:t>
      </w:r>
      <w:r w:rsidR="00454023" w:rsidRPr="00E910C5">
        <w:rPr>
          <w:rFonts w:asciiTheme="minorHAnsi" w:hAnsiTheme="minorHAnsi"/>
          <w:color w:val="auto"/>
          <w:sz w:val="22"/>
          <w:szCs w:val="22"/>
          <w:lang w:val="de-AT"/>
        </w:rPr>
        <w:t>Barmherzigen</w:t>
      </w:r>
      <w:r w:rsidR="00595A5C" w:rsidRPr="00E910C5">
        <w:rPr>
          <w:rFonts w:asciiTheme="minorHAnsi" w:hAnsiTheme="minorHAnsi"/>
          <w:color w:val="auto"/>
          <w:sz w:val="22"/>
          <w:szCs w:val="22"/>
          <w:lang w:val="de-AT"/>
        </w:rPr>
        <w:t xml:space="preserve"> Schwestern Wien, Vinzenzgruppe) </w:t>
      </w:r>
      <w:r w:rsidRPr="00E910C5">
        <w:rPr>
          <w:rFonts w:asciiTheme="minorHAnsi" w:hAnsiTheme="minorHAnsi"/>
          <w:color w:val="auto"/>
          <w:sz w:val="22"/>
          <w:szCs w:val="22"/>
          <w:lang w:val="de-AT"/>
        </w:rPr>
        <w:t>die Machbarkeit eines krankenhausübergreifenden 24/7-</w:t>
      </w:r>
      <w:r w:rsidR="00595A5C" w:rsidRPr="00E910C5">
        <w:rPr>
          <w:rFonts w:asciiTheme="minorHAnsi" w:hAnsiTheme="minorHAnsi"/>
          <w:color w:val="auto"/>
          <w:sz w:val="22"/>
          <w:szCs w:val="22"/>
          <w:lang w:val="de-AT"/>
        </w:rPr>
        <w:t>Dienst</w:t>
      </w:r>
      <w:r w:rsidRPr="00E910C5">
        <w:rPr>
          <w:rFonts w:asciiTheme="minorHAnsi" w:hAnsiTheme="minorHAnsi"/>
          <w:color w:val="auto"/>
          <w:sz w:val="22"/>
          <w:szCs w:val="22"/>
          <w:lang w:val="de-AT"/>
        </w:rPr>
        <w:t xml:space="preserve">modells für interventionell-radiologische Notfälle im Großraum Wien. Grundlage der Studie waren </w:t>
      </w:r>
      <w:r w:rsidR="00595A5C" w:rsidRPr="00E910C5">
        <w:rPr>
          <w:rFonts w:asciiTheme="minorHAnsi" w:hAnsiTheme="minorHAnsi"/>
          <w:color w:val="auto"/>
          <w:sz w:val="22"/>
          <w:szCs w:val="22"/>
          <w:lang w:val="de-AT"/>
        </w:rPr>
        <w:t xml:space="preserve">semistrukturierte </w:t>
      </w:r>
      <w:r w:rsidRPr="00E910C5">
        <w:rPr>
          <w:rFonts w:asciiTheme="minorHAnsi" w:hAnsiTheme="minorHAnsi"/>
          <w:color w:val="auto"/>
          <w:sz w:val="22"/>
          <w:szCs w:val="22"/>
          <w:lang w:val="de-AT"/>
        </w:rPr>
        <w:t>Interviews mit interventionellen Radiolog</w:t>
      </w:r>
      <w:r w:rsidR="005A28A1" w:rsidRPr="00E910C5">
        <w:rPr>
          <w:rFonts w:asciiTheme="minorHAnsi" w:hAnsiTheme="minorHAnsi"/>
          <w:color w:val="auto"/>
          <w:sz w:val="22"/>
          <w:szCs w:val="22"/>
          <w:lang w:val="de-AT"/>
        </w:rPr>
        <w:t>_</w:t>
      </w:r>
      <w:r w:rsidRPr="00E910C5">
        <w:rPr>
          <w:rFonts w:asciiTheme="minorHAnsi" w:hAnsiTheme="minorHAnsi"/>
          <w:color w:val="auto"/>
          <w:sz w:val="22"/>
          <w:szCs w:val="22"/>
          <w:lang w:val="de-AT"/>
        </w:rPr>
        <w:t>innen und Radiologietechnolog</w:t>
      </w:r>
      <w:r w:rsidR="005A28A1" w:rsidRPr="00E910C5">
        <w:rPr>
          <w:rFonts w:asciiTheme="minorHAnsi" w:hAnsiTheme="minorHAnsi"/>
          <w:color w:val="auto"/>
          <w:sz w:val="22"/>
          <w:szCs w:val="22"/>
          <w:lang w:val="de-AT"/>
        </w:rPr>
        <w:t>_</w:t>
      </w:r>
      <w:r w:rsidRPr="00E910C5">
        <w:rPr>
          <w:rFonts w:asciiTheme="minorHAnsi" w:hAnsiTheme="minorHAnsi"/>
          <w:color w:val="auto"/>
          <w:sz w:val="22"/>
          <w:szCs w:val="22"/>
          <w:lang w:val="de-AT"/>
        </w:rPr>
        <w:t xml:space="preserve">innen aus elf </w:t>
      </w:r>
      <w:r w:rsidR="002602FD" w:rsidRPr="00E910C5">
        <w:rPr>
          <w:rFonts w:asciiTheme="minorHAnsi" w:hAnsiTheme="minorHAnsi"/>
          <w:color w:val="auto"/>
          <w:sz w:val="22"/>
          <w:szCs w:val="22"/>
          <w:lang w:val="de-AT"/>
        </w:rPr>
        <w:t xml:space="preserve">Wiener </w:t>
      </w:r>
      <w:r w:rsidRPr="00E910C5">
        <w:rPr>
          <w:rFonts w:asciiTheme="minorHAnsi" w:hAnsiTheme="minorHAnsi"/>
          <w:color w:val="auto"/>
          <w:sz w:val="22"/>
          <w:szCs w:val="22"/>
          <w:lang w:val="de-AT"/>
        </w:rPr>
        <w:t xml:space="preserve">Krankenhäusern sowie einem </w:t>
      </w:r>
      <w:r w:rsidR="00620144" w:rsidRPr="00E910C5">
        <w:rPr>
          <w:rFonts w:asciiTheme="minorHAnsi" w:hAnsiTheme="minorHAnsi"/>
          <w:color w:val="auto"/>
          <w:sz w:val="22"/>
          <w:szCs w:val="22"/>
          <w:lang w:val="de-AT"/>
        </w:rPr>
        <w:t>Schwerpunktk</w:t>
      </w:r>
      <w:r w:rsidRPr="00E910C5">
        <w:rPr>
          <w:rFonts w:asciiTheme="minorHAnsi" w:hAnsiTheme="minorHAnsi"/>
          <w:color w:val="auto"/>
          <w:sz w:val="22"/>
          <w:szCs w:val="22"/>
          <w:lang w:val="de-AT"/>
        </w:rPr>
        <w:t xml:space="preserve">rankenhaus in Niederösterreich. Die Ergebnisse </w:t>
      </w:r>
      <w:r w:rsidR="00A1352F" w:rsidRPr="00E910C5">
        <w:rPr>
          <w:rFonts w:asciiTheme="minorHAnsi" w:hAnsiTheme="minorHAnsi"/>
          <w:color w:val="auto"/>
          <w:sz w:val="22"/>
          <w:szCs w:val="22"/>
          <w:lang w:val="de-AT"/>
        </w:rPr>
        <w:t>erschienen</w:t>
      </w:r>
      <w:r w:rsidRPr="00E910C5">
        <w:rPr>
          <w:rFonts w:asciiTheme="minorHAnsi" w:hAnsiTheme="minorHAnsi"/>
          <w:color w:val="auto"/>
          <w:sz w:val="22"/>
          <w:szCs w:val="22"/>
          <w:lang w:val="de-AT"/>
        </w:rPr>
        <w:t xml:space="preserve"> </w:t>
      </w:r>
      <w:r w:rsidR="00EA798C" w:rsidRPr="00E910C5">
        <w:rPr>
          <w:rFonts w:asciiTheme="minorHAnsi" w:hAnsiTheme="minorHAnsi"/>
          <w:color w:val="auto"/>
          <w:sz w:val="22"/>
          <w:szCs w:val="22"/>
          <w:lang w:val="de-AT"/>
        </w:rPr>
        <w:t>kürzlich</w:t>
      </w:r>
      <w:r w:rsidR="00916449" w:rsidRPr="00E910C5">
        <w:rPr>
          <w:rFonts w:asciiTheme="minorHAnsi" w:hAnsiTheme="minorHAnsi"/>
          <w:color w:val="auto"/>
          <w:sz w:val="22"/>
          <w:szCs w:val="22"/>
          <w:lang w:val="de-AT"/>
        </w:rPr>
        <w:t xml:space="preserve"> </w:t>
      </w:r>
      <w:r w:rsidRPr="00E910C5">
        <w:rPr>
          <w:rFonts w:asciiTheme="minorHAnsi" w:hAnsiTheme="minorHAnsi"/>
          <w:color w:val="auto"/>
          <w:sz w:val="22"/>
          <w:szCs w:val="22"/>
          <w:lang w:val="de-AT"/>
        </w:rPr>
        <w:t xml:space="preserve">in der </w:t>
      </w:r>
      <w:r w:rsidR="00241252" w:rsidRPr="00E910C5">
        <w:rPr>
          <w:rFonts w:asciiTheme="minorHAnsi" w:hAnsiTheme="minorHAnsi"/>
          <w:color w:val="auto"/>
          <w:sz w:val="22"/>
          <w:szCs w:val="22"/>
          <w:lang w:val="de-AT"/>
        </w:rPr>
        <w:t xml:space="preserve">renommierten </w:t>
      </w:r>
      <w:r w:rsidRPr="00E910C5">
        <w:rPr>
          <w:rFonts w:asciiTheme="minorHAnsi" w:hAnsiTheme="minorHAnsi"/>
          <w:color w:val="auto"/>
          <w:sz w:val="22"/>
          <w:szCs w:val="22"/>
          <w:lang w:val="de-AT"/>
        </w:rPr>
        <w:t xml:space="preserve">internationalen Fachzeitschrift </w:t>
      </w:r>
      <w:r w:rsidRPr="00E910C5">
        <w:rPr>
          <w:rFonts w:asciiTheme="minorHAnsi" w:hAnsiTheme="minorHAnsi"/>
          <w:i/>
          <w:iCs/>
          <w:color w:val="auto"/>
          <w:sz w:val="22"/>
          <w:szCs w:val="22"/>
          <w:lang w:val="de-AT"/>
        </w:rPr>
        <w:t>Cardio</w:t>
      </w:r>
      <w:r w:rsidR="00443B76" w:rsidRPr="00E910C5">
        <w:rPr>
          <w:rFonts w:asciiTheme="minorHAnsi" w:hAnsiTheme="minorHAnsi"/>
          <w:i/>
          <w:iCs/>
          <w:color w:val="auto"/>
          <w:sz w:val="22"/>
          <w:szCs w:val="22"/>
          <w:lang w:val="de-AT"/>
        </w:rPr>
        <w:t>V</w:t>
      </w:r>
      <w:r w:rsidRPr="00E910C5">
        <w:rPr>
          <w:rFonts w:asciiTheme="minorHAnsi" w:hAnsiTheme="minorHAnsi"/>
          <w:i/>
          <w:iCs/>
          <w:color w:val="auto"/>
          <w:sz w:val="22"/>
          <w:szCs w:val="22"/>
          <w:lang w:val="de-AT"/>
        </w:rPr>
        <w:t>ascular and Interventional Radiology</w:t>
      </w:r>
      <w:r w:rsidRPr="00E910C5">
        <w:rPr>
          <w:rFonts w:asciiTheme="minorHAnsi" w:hAnsiTheme="minorHAnsi"/>
          <w:color w:val="auto"/>
          <w:sz w:val="22"/>
          <w:szCs w:val="22"/>
          <w:lang w:val="de-AT"/>
        </w:rPr>
        <w:t>.</w:t>
      </w:r>
    </w:p>
    <w:p w14:paraId="656C76DB" w14:textId="77777777" w:rsidR="00C37732" w:rsidRPr="00E910C5" w:rsidRDefault="00C37732" w:rsidP="00C94D3D">
      <w:pPr>
        <w:pStyle w:val="UniversLight10ptFlietext"/>
        <w:spacing w:line="276" w:lineRule="auto"/>
        <w:ind w:left="709"/>
        <w:rPr>
          <w:rFonts w:asciiTheme="minorHAnsi" w:hAnsiTheme="minorHAnsi"/>
          <w:color w:val="auto"/>
          <w:sz w:val="22"/>
          <w:szCs w:val="22"/>
          <w:lang w:val="de-AT"/>
        </w:rPr>
      </w:pPr>
    </w:p>
    <w:p w14:paraId="16A8B834" w14:textId="77777777" w:rsidR="00F67779" w:rsidRPr="00E910C5" w:rsidRDefault="00F67779" w:rsidP="00C94D3D">
      <w:pPr>
        <w:pStyle w:val="UniversLight10ptFlietext"/>
        <w:spacing w:line="276" w:lineRule="auto"/>
        <w:ind w:left="709"/>
        <w:rPr>
          <w:rFonts w:asciiTheme="minorHAnsi" w:hAnsiTheme="minorHAnsi"/>
          <w:color w:val="auto"/>
          <w:sz w:val="22"/>
          <w:szCs w:val="22"/>
          <w:lang w:val="de-AT"/>
        </w:rPr>
      </w:pPr>
    </w:p>
    <w:p w14:paraId="48832DC0" w14:textId="284947D6" w:rsidR="00047331" w:rsidRDefault="008C277F" w:rsidP="00937AF0">
      <w:pPr>
        <w:pStyle w:val="UniversLight10ptFlietext"/>
        <w:spacing w:line="276" w:lineRule="auto"/>
        <w:ind w:left="709"/>
        <w:rPr>
          <w:rFonts w:asciiTheme="minorHAnsi" w:eastAsia="Times New Roman" w:hAnsiTheme="minorHAnsi"/>
          <w:b/>
          <w:bCs/>
          <w:color w:val="auto"/>
          <w:sz w:val="22"/>
          <w:szCs w:val="22"/>
          <w:lang w:val="de-AT"/>
        </w:rPr>
      </w:pPr>
      <w:r w:rsidRPr="00E910C5">
        <w:rPr>
          <w:rFonts w:asciiTheme="minorHAnsi" w:eastAsia="Times New Roman" w:hAnsiTheme="minorHAnsi"/>
          <w:b/>
          <w:bCs/>
          <w:color w:val="auto"/>
          <w:sz w:val="22"/>
          <w:szCs w:val="22"/>
          <w:lang w:val="de-AT"/>
        </w:rPr>
        <w:t>Warum Freiwilligkeit erfolgreicher ist als Verpflichtung</w:t>
      </w:r>
    </w:p>
    <w:p w14:paraId="0B058C73" w14:textId="77777777" w:rsidR="00C37732" w:rsidRPr="00E910C5" w:rsidRDefault="00C37732" w:rsidP="00937AF0">
      <w:pPr>
        <w:pStyle w:val="UniversLight10ptFlietext"/>
        <w:spacing w:line="276" w:lineRule="auto"/>
        <w:ind w:left="709"/>
        <w:rPr>
          <w:rFonts w:asciiTheme="minorHAnsi" w:eastAsia="Times New Roman" w:hAnsiTheme="minorHAnsi"/>
          <w:b/>
          <w:bCs/>
          <w:color w:val="auto"/>
          <w:sz w:val="22"/>
          <w:szCs w:val="22"/>
          <w:lang w:val="de-AT"/>
        </w:rPr>
      </w:pPr>
    </w:p>
    <w:p w14:paraId="69353896" w14:textId="6B3F879D" w:rsidR="00350041" w:rsidRDefault="00350041" w:rsidP="00937AF0">
      <w:pPr>
        <w:pStyle w:val="UniversLight10ptFlietext"/>
        <w:spacing w:line="276" w:lineRule="auto"/>
        <w:ind w:left="709"/>
        <w:rPr>
          <w:rFonts w:asciiTheme="minorHAnsi" w:eastAsia="Times New Roman" w:hAnsiTheme="minorHAnsi"/>
          <w:color w:val="auto"/>
          <w:sz w:val="22"/>
          <w:szCs w:val="22"/>
          <w:lang w:val="de-AT"/>
        </w:rPr>
      </w:pPr>
      <w:r w:rsidRPr="00E910C5">
        <w:rPr>
          <w:rFonts w:asciiTheme="minorHAnsi" w:eastAsia="Times New Roman" w:hAnsiTheme="minorHAnsi"/>
          <w:color w:val="auto"/>
          <w:sz w:val="22"/>
          <w:szCs w:val="22"/>
          <w:lang w:val="de-AT"/>
        </w:rPr>
        <w:t>Die Studie legt einen grundlegenden Perspektivenwechsel für die Entwicklung regionaler Versorgungsmodelle nahe</w:t>
      </w:r>
      <w:r w:rsidR="00937AF0" w:rsidRPr="00E910C5">
        <w:rPr>
          <w:rFonts w:asciiTheme="minorHAnsi" w:eastAsia="Times New Roman" w:hAnsiTheme="minorHAnsi"/>
          <w:color w:val="auto"/>
          <w:sz w:val="22"/>
          <w:szCs w:val="22"/>
          <w:lang w:val="de-AT"/>
        </w:rPr>
        <w:t xml:space="preserve">: Hochqualifizierte Fachkräfte sind nicht lediglich Teil eines Organisationsmodells – sie sind dessen zentrale Voraussetzung. </w:t>
      </w:r>
      <w:r w:rsidR="007236CD" w:rsidRPr="00E910C5">
        <w:rPr>
          <w:rFonts w:asciiTheme="minorHAnsi" w:eastAsia="Times New Roman" w:hAnsiTheme="minorHAnsi"/>
          <w:color w:val="auto"/>
          <w:sz w:val="22"/>
          <w:szCs w:val="22"/>
          <w:lang w:val="de-AT"/>
        </w:rPr>
        <w:t>Im Mittelpunkt steht damit nicht mehr die Frage, wie Bereitschaftsdienste organisiert werden können, sondern unter welchen Bedingungen Fachkräfte bereit sind, sie langfristig mitzutragen.</w:t>
      </w:r>
    </w:p>
    <w:p w14:paraId="32BACAC4" w14:textId="77777777" w:rsidR="00C37732" w:rsidRDefault="00C37732" w:rsidP="00937AF0">
      <w:pPr>
        <w:pStyle w:val="UniversLight10ptFlietext"/>
        <w:spacing w:line="276" w:lineRule="auto"/>
        <w:ind w:left="709"/>
        <w:rPr>
          <w:rFonts w:asciiTheme="minorHAnsi" w:eastAsia="Times New Roman" w:hAnsiTheme="minorHAnsi"/>
          <w:color w:val="auto"/>
          <w:sz w:val="22"/>
          <w:szCs w:val="22"/>
          <w:lang w:val="de-AT"/>
        </w:rPr>
      </w:pPr>
    </w:p>
    <w:p w14:paraId="2CA92912" w14:textId="77777777" w:rsidR="00C37732" w:rsidRPr="00E910C5" w:rsidRDefault="00C37732" w:rsidP="00937AF0">
      <w:pPr>
        <w:pStyle w:val="UniversLight10ptFlietext"/>
        <w:spacing w:line="276" w:lineRule="auto"/>
        <w:ind w:left="709"/>
        <w:rPr>
          <w:rFonts w:asciiTheme="minorHAnsi" w:eastAsia="Times New Roman" w:hAnsiTheme="minorHAnsi"/>
          <w:color w:val="auto"/>
          <w:sz w:val="22"/>
          <w:szCs w:val="22"/>
          <w:lang w:val="de-AT"/>
        </w:rPr>
      </w:pPr>
    </w:p>
    <w:p w14:paraId="4832D73A" w14:textId="77777777" w:rsidR="009F7334" w:rsidRPr="00E910C5" w:rsidRDefault="009F7334" w:rsidP="0074700F">
      <w:pPr>
        <w:pStyle w:val="UniversLight10ptFlietext"/>
        <w:spacing w:line="276" w:lineRule="auto"/>
        <w:ind w:left="709"/>
        <w:rPr>
          <w:rFonts w:asciiTheme="minorHAnsi" w:eastAsia="Times New Roman" w:hAnsiTheme="minorHAnsi"/>
          <w:color w:val="auto"/>
          <w:sz w:val="22"/>
          <w:szCs w:val="22"/>
          <w:lang w:val="de-AT"/>
        </w:rPr>
      </w:pPr>
    </w:p>
    <w:p w14:paraId="3B83DA04" w14:textId="0843EF2F" w:rsidR="005A28A1" w:rsidRPr="00E910C5" w:rsidRDefault="005A28A1" w:rsidP="0074700F">
      <w:pPr>
        <w:pStyle w:val="UniversLight10ptFlietext"/>
        <w:spacing w:line="276" w:lineRule="auto"/>
        <w:ind w:left="709"/>
        <w:rPr>
          <w:rFonts w:asciiTheme="minorHAnsi" w:eastAsia="Times New Roman" w:hAnsiTheme="minorHAnsi"/>
          <w:color w:val="auto"/>
          <w:sz w:val="22"/>
          <w:szCs w:val="22"/>
          <w:lang w:val="de-AT"/>
        </w:rPr>
      </w:pPr>
      <w:r w:rsidRPr="00E910C5">
        <w:rPr>
          <w:rFonts w:asciiTheme="minorHAnsi" w:eastAsia="Times New Roman" w:hAnsiTheme="minorHAnsi"/>
          <w:color w:val="auto"/>
          <w:sz w:val="22"/>
          <w:szCs w:val="22"/>
          <w:lang w:val="de-AT"/>
        </w:rPr>
        <w:lastRenderedPageBreak/>
        <w:t>Interventionelle Radiolog</w:t>
      </w:r>
      <w:r w:rsidR="00753180" w:rsidRPr="00E910C5">
        <w:rPr>
          <w:rFonts w:asciiTheme="minorHAnsi" w:eastAsia="Times New Roman" w:hAnsiTheme="minorHAnsi"/>
          <w:color w:val="auto"/>
          <w:sz w:val="22"/>
          <w:szCs w:val="22"/>
          <w:lang w:val="de-AT"/>
        </w:rPr>
        <w:t>_</w:t>
      </w:r>
      <w:r w:rsidRPr="00E910C5">
        <w:rPr>
          <w:rFonts w:asciiTheme="minorHAnsi" w:eastAsia="Times New Roman" w:hAnsiTheme="minorHAnsi"/>
          <w:color w:val="auto"/>
          <w:sz w:val="22"/>
          <w:szCs w:val="22"/>
          <w:lang w:val="de-AT"/>
        </w:rPr>
        <w:t>innen hoben vor allem die Möglichkeit hervor, Patient</w:t>
      </w:r>
      <w:r w:rsidR="00DA73EA">
        <w:rPr>
          <w:rFonts w:asciiTheme="minorHAnsi" w:eastAsia="Times New Roman" w:hAnsiTheme="minorHAnsi"/>
          <w:color w:val="auto"/>
          <w:sz w:val="22"/>
          <w:szCs w:val="22"/>
          <w:lang w:val="de-AT"/>
        </w:rPr>
        <w:t>_</w:t>
      </w:r>
      <w:r w:rsidRPr="00E910C5">
        <w:rPr>
          <w:rFonts w:asciiTheme="minorHAnsi" w:eastAsia="Times New Roman" w:hAnsiTheme="minorHAnsi"/>
          <w:color w:val="auto"/>
          <w:sz w:val="22"/>
          <w:szCs w:val="22"/>
          <w:lang w:val="de-AT"/>
        </w:rPr>
        <w:t>innen auch außerhalb der regulären Dienstzeiten in hochkritischen Situationen versorgen zu können. Radiologietechnolog</w:t>
      </w:r>
      <w:r w:rsidR="00753180" w:rsidRPr="00E910C5">
        <w:rPr>
          <w:rFonts w:asciiTheme="minorHAnsi" w:eastAsia="Times New Roman" w:hAnsiTheme="minorHAnsi"/>
          <w:color w:val="auto"/>
          <w:sz w:val="22"/>
          <w:szCs w:val="22"/>
          <w:lang w:val="de-AT"/>
        </w:rPr>
        <w:t>_</w:t>
      </w:r>
      <w:r w:rsidRPr="00E910C5">
        <w:rPr>
          <w:rFonts w:asciiTheme="minorHAnsi" w:eastAsia="Times New Roman" w:hAnsiTheme="minorHAnsi"/>
          <w:color w:val="auto"/>
          <w:sz w:val="22"/>
          <w:szCs w:val="22"/>
          <w:lang w:val="de-AT"/>
        </w:rPr>
        <w:t xml:space="preserve">innen maßen finanzieller Vergütung und Zeitausgleich zwar etwas größere Bedeutung bei, insgesamt zeigt die Untersuchung jedoch, dass finanzielle Anreize allein keine langfristige Beteiligung an regionalen Notdienstnetzwerken sichern. </w:t>
      </w:r>
      <w:r w:rsidR="00AE1005" w:rsidRPr="00E910C5">
        <w:rPr>
          <w:rFonts w:asciiTheme="minorHAnsi" w:eastAsia="Times New Roman" w:hAnsiTheme="minorHAnsi"/>
          <w:color w:val="auto"/>
          <w:sz w:val="22"/>
          <w:szCs w:val="22"/>
          <w:lang w:val="de-AT"/>
        </w:rPr>
        <w:t xml:space="preserve">Entscheidend sind vielmehr Arbeitsbedingungen, die </w:t>
      </w:r>
      <w:r w:rsidR="00CC1758" w:rsidRPr="00E910C5">
        <w:rPr>
          <w:rFonts w:asciiTheme="minorHAnsi" w:eastAsia="Times New Roman" w:hAnsiTheme="minorHAnsi"/>
          <w:color w:val="auto"/>
          <w:sz w:val="22"/>
          <w:szCs w:val="22"/>
          <w:lang w:val="de-AT"/>
        </w:rPr>
        <w:t xml:space="preserve">langfristig </w:t>
      </w:r>
      <w:r w:rsidR="00AE1005" w:rsidRPr="00E910C5">
        <w:rPr>
          <w:rFonts w:asciiTheme="minorHAnsi" w:eastAsia="Times New Roman" w:hAnsiTheme="minorHAnsi"/>
          <w:color w:val="auto"/>
          <w:sz w:val="22"/>
          <w:szCs w:val="22"/>
          <w:lang w:val="de-AT"/>
        </w:rPr>
        <w:t>professionelles Handeln ermöglichen. Welche Faktoren dabei besonders ausschlaggebend sind, zeigt die Studie deutlich</w:t>
      </w:r>
      <w:r w:rsidRPr="00E910C5">
        <w:rPr>
          <w:rFonts w:asciiTheme="minorHAnsi" w:eastAsia="Times New Roman" w:hAnsiTheme="minorHAnsi"/>
          <w:color w:val="auto"/>
          <w:sz w:val="22"/>
          <w:szCs w:val="22"/>
          <w:lang w:val="de-AT"/>
        </w:rPr>
        <w:t>.</w:t>
      </w:r>
    </w:p>
    <w:p w14:paraId="38C369F0" w14:textId="77777777" w:rsidR="005A28A1" w:rsidRPr="00E910C5" w:rsidRDefault="005A28A1" w:rsidP="0074700F">
      <w:pPr>
        <w:pStyle w:val="UniversLight10ptFlietext"/>
        <w:spacing w:line="276" w:lineRule="auto"/>
        <w:ind w:left="709"/>
        <w:rPr>
          <w:rFonts w:asciiTheme="minorHAnsi" w:eastAsia="Times New Roman" w:hAnsiTheme="minorHAnsi"/>
          <w:color w:val="auto"/>
          <w:sz w:val="22"/>
          <w:szCs w:val="22"/>
          <w:lang w:val="de-AT"/>
        </w:rPr>
      </w:pPr>
    </w:p>
    <w:p w14:paraId="52AB3752" w14:textId="05C587AE" w:rsidR="0074700F" w:rsidRDefault="0074700F" w:rsidP="0074700F">
      <w:pPr>
        <w:pStyle w:val="UniversLight10ptFlietext"/>
        <w:spacing w:line="276" w:lineRule="auto"/>
        <w:ind w:left="709"/>
        <w:rPr>
          <w:rFonts w:asciiTheme="minorHAnsi" w:eastAsia="Times New Roman" w:hAnsiTheme="minorHAnsi"/>
          <w:color w:val="auto"/>
          <w:sz w:val="22"/>
          <w:szCs w:val="22"/>
          <w:lang w:val="de-AT"/>
        </w:rPr>
      </w:pPr>
      <w:r w:rsidRPr="00E910C5">
        <w:rPr>
          <w:rFonts w:asciiTheme="minorHAnsi" w:eastAsia="Times New Roman" w:hAnsiTheme="minorHAnsi"/>
          <w:color w:val="auto"/>
          <w:sz w:val="22"/>
          <w:szCs w:val="22"/>
          <w:lang w:val="de-AT"/>
        </w:rPr>
        <w:t>„</w:t>
      </w:r>
      <w:r w:rsidR="00CC1758" w:rsidRPr="00E910C5">
        <w:rPr>
          <w:rFonts w:asciiTheme="minorHAnsi" w:eastAsia="Times New Roman" w:hAnsiTheme="minorHAnsi"/>
          <w:color w:val="auto"/>
          <w:sz w:val="22"/>
          <w:szCs w:val="22"/>
          <w:lang w:val="de-AT"/>
        </w:rPr>
        <w:t>Bemerkenswert war, dass nahezu alle Befragten organisationsübergreifende 24/7-Versorgungsnetzwerke grundsätzlich befürworteten. Der entscheidende Unterschied lag jedoch zwischen ‚mitarbeiten dürfen‘ und ‚mitarbeiten müssen‘</w:t>
      </w:r>
      <w:r w:rsidR="00BC21B4" w:rsidRPr="00E910C5">
        <w:rPr>
          <w:rFonts w:asciiTheme="minorHAnsi" w:eastAsia="Times New Roman" w:hAnsiTheme="minorHAnsi"/>
          <w:color w:val="auto"/>
          <w:sz w:val="22"/>
          <w:szCs w:val="22"/>
          <w:lang w:val="de-AT"/>
        </w:rPr>
        <w:t xml:space="preserve">, so Studienleiter Dr. Helmut Kopf. </w:t>
      </w:r>
      <w:r w:rsidR="00443B76" w:rsidRPr="00E910C5">
        <w:rPr>
          <w:rFonts w:asciiTheme="minorHAnsi" w:eastAsia="Times New Roman" w:hAnsiTheme="minorHAnsi"/>
          <w:color w:val="auto"/>
          <w:sz w:val="22"/>
          <w:szCs w:val="22"/>
          <w:lang w:val="de-AT"/>
        </w:rPr>
        <w:t>Wer hochqualifizierte Fachkräfte langfristig gewinnen möchte, muss Rahmenbedingungen schaffen, unter denen sie bereit sind, Verantwortung zu übernehmen. Dazu gehören fachliche Autonomie, eine vertrauensvolle Zusammenarbeit und die Möglichkeit, die eigene Kompetenz selbstbestimmt zum Wohl der Patient</w:t>
      </w:r>
      <w:r w:rsidR="00F67779" w:rsidRPr="00E910C5">
        <w:rPr>
          <w:rFonts w:asciiTheme="minorHAnsi" w:eastAsia="Times New Roman" w:hAnsiTheme="minorHAnsi"/>
          <w:color w:val="auto"/>
          <w:sz w:val="22"/>
          <w:szCs w:val="22"/>
          <w:lang w:val="de-AT"/>
        </w:rPr>
        <w:t>_</w:t>
      </w:r>
      <w:r w:rsidR="00443B76" w:rsidRPr="00E910C5">
        <w:rPr>
          <w:rFonts w:asciiTheme="minorHAnsi" w:eastAsia="Times New Roman" w:hAnsiTheme="minorHAnsi"/>
          <w:color w:val="auto"/>
          <w:sz w:val="22"/>
          <w:szCs w:val="22"/>
          <w:lang w:val="de-AT"/>
        </w:rPr>
        <w:t>innen einzubringen</w:t>
      </w:r>
      <w:r w:rsidR="00CC1758" w:rsidRPr="00E910C5">
        <w:rPr>
          <w:rFonts w:asciiTheme="minorHAnsi" w:eastAsia="Times New Roman" w:hAnsiTheme="minorHAnsi"/>
          <w:color w:val="auto"/>
          <w:sz w:val="22"/>
          <w:szCs w:val="22"/>
          <w:lang w:val="de-AT"/>
        </w:rPr>
        <w:t>“,</w:t>
      </w:r>
      <w:r w:rsidR="00E45ACD" w:rsidRPr="00E910C5">
        <w:rPr>
          <w:rFonts w:asciiTheme="minorHAnsi" w:eastAsia="Times New Roman" w:hAnsiTheme="minorHAnsi"/>
          <w:color w:val="auto"/>
          <w:sz w:val="22"/>
          <w:szCs w:val="22"/>
          <w:lang w:val="de-AT"/>
        </w:rPr>
        <w:t xml:space="preserve"> </w:t>
      </w:r>
      <w:r w:rsidR="00BC21B4" w:rsidRPr="00E910C5">
        <w:rPr>
          <w:rFonts w:asciiTheme="minorHAnsi" w:eastAsia="Times New Roman" w:hAnsiTheme="minorHAnsi"/>
          <w:color w:val="auto"/>
          <w:sz w:val="22"/>
          <w:szCs w:val="22"/>
          <w:lang w:val="de-AT"/>
        </w:rPr>
        <w:t xml:space="preserve">ergänzt </w:t>
      </w:r>
      <w:r w:rsidR="00AE4B6F" w:rsidRPr="00E910C5">
        <w:rPr>
          <w:rFonts w:asciiTheme="minorHAnsi" w:eastAsia="Times New Roman" w:hAnsiTheme="minorHAnsi"/>
          <w:color w:val="auto"/>
          <w:sz w:val="22"/>
          <w:szCs w:val="22"/>
          <w:lang w:val="de-AT"/>
        </w:rPr>
        <w:t>Univ.</w:t>
      </w:r>
      <w:r w:rsidRPr="00E910C5">
        <w:rPr>
          <w:rFonts w:asciiTheme="minorHAnsi" w:eastAsia="Times New Roman" w:hAnsiTheme="minorHAnsi"/>
          <w:color w:val="auto"/>
          <w:sz w:val="22"/>
          <w:szCs w:val="22"/>
          <w:lang w:val="de-AT"/>
        </w:rPr>
        <w:t>Prof.</w:t>
      </w:r>
      <w:r w:rsidRPr="00E910C5">
        <w:rPr>
          <w:rFonts w:asciiTheme="minorHAnsi" w:eastAsia="Times New Roman" w:hAnsiTheme="minorHAnsi"/>
          <w:color w:val="auto"/>
          <w:sz w:val="22"/>
          <w:szCs w:val="22"/>
          <w:vertAlign w:val="superscript"/>
          <w:lang w:val="de-AT"/>
        </w:rPr>
        <w:t>in</w:t>
      </w:r>
      <w:r w:rsidRPr="00E910C5">
        <w:rPr>
          <w:rFonts w:asciiTheme="minorHAnsi" w:eastAsia="Times New Roman" w:hAnsiTheme="minorHAnsi"/>
          <w:color w:val="auto"/>
          <w:sz w:val="22"/>
          <w:szCs w:val="22"/>
          <w:lang w:val="de-AT"/>
        </w:rPr>
        <w:t xml:space="preserve"> Dipl.-Ing.</w:t>
      </w:r>
      <w:r w:rsidRPr="00E910C5">
        <w:rPr>
          <w:rFonts w:asciiTheme="minorHAnsi" w:eastAsia="Times New Roman" w:hAnsiTheme="minorHAnsi"/>
          <w:color w:val="auto"/>
          <w:sz w:val="22"/>
          <w:szCs w:val="22"/>
          <w:vertAlign w:val="superscript"/>
          <w:lang w:val="de-AT"/>
        </w:rPr>
        <w:t>in</w:t>
      </w:r>
      <w:r w:rsidRPr="00E910C5">
        <w:rPr>
          <w:rFonts w:asciiTheme="minorHAnsi" w:eastAsia="Times New Roman" w:hAnsiTheme="minorHAnsi"/>
          <w:color w:val="auto"/>
          <w:sz w:val="22"/>
          <w:szCs w:val="22"/>
          <w:lang w:val="de-AT"/>
        </w:rPr>
        <w:t xml:space="preserve"> Dr.</w:t>
      </w:r>
      <w:r w:rsidRPr="00E910C5">
        <w:rPr>
          <w:rFonts w:asciiTheme="minorHAnsi" w:eastAsia="Times New Roman" w:hAnsiTheme="minorHAnsi"/>
          <w:color w:val="auto"/>
          <w:sz w:val="22"/>
          <w:szCs w:val="22"/>
          <w:vertAlign w:val="superscript"/>
          <w:lang w:val="de-AT"/>
        </w:rPr>
        <w:t>in</w:t>
      </w:r>
      <w:r w:rsidRPr="00E910C5">
        <w:rPr>
          <w:rFonts w:asciiTheme="minorHAnsi" w:eastAsia="Times New Roman" w:hAnsiTheme="minorHAnsi"/>
          <w:color w:val="auto"/>
          <w:sz w:val="22"/>
          <w:szCs w:val="22"/>
          <w:lang w:val="de-AT"/>
        </w:rPr>
        <w:t xml:space="preserve"> Doris Behrens, </w:t>
      </w:r>
      <w:r w:rsidR="00BC21B4" w:rsidRPr="00E910C5">
        <w:rPr>
          <w:rFonts w:asciiTheme="minorHAnsi" w:eastAsia="Times New Roman" w:hAnsiTheme="minorHAnsi"/>
          <w:color w:val="auto"/>
          <w:sz w:val="22"/>
          <w:szCs w:val="22"/>
          <w:lang w:val="de-AT"/>
        </w:rPr>
        <w:t xml:space="preserve">Professorin für Health Management, </w:t>
      </w:r>
      <w:r w:rsidRPr="00E910C5">
        <w:rPr>
          <w:rFonts w:asciiTheme="minorHAnsi" w:eastAsia="Times New Roman" w:hAnsiTheme="minorHAnsi"/>
          <w:color w:val="auto"/>
          <w:sz w:val="22"/>
          <w:szCs w:val="22"/>
          <w:lang w:val="de-AT"/>
        </w:rPr>
        <w:t>Department für Wirtschaft und Gesundheit, Universität für Weiterbildung Krems</w:t>
      </w:r>
      <w:r w:rsidR="00C37732">
        <w:rPr>
          <w:rFonts w:asciiTheme="minorHAnsi" w:eastAsia="Times New Roman" w:hAnsiTheme="minorHAnsi"/>
          <w:color w:val="auto"/>
          <w:sz w:val="22"/>
          <w:szCs w:val="22"/>
          <w:lang w:val="de-AT"/>
        </w:rPr>
        <w:t>.</w:t>
      </w:r>
    </w:p>
    <w:p w14:paraId="4EA84704" w14:textId="77777777" w:rsidR="00C37732" w:rsidRPr="00E910C5" w:rsidRDefault="00C37732" w:rsidP="0074700F">
      <w:pPr>
        <w:pStyle w:val="UniversLight10ptFlietext"/>
        <w:spacing w:line="276" w:lineRule="auto"/>
        <w:ind w:left="709"/>
        <w:rPr>
          <w:rFonts w:asciiTheme="minorHAnsi" w:eastAsia="Times New Roman" w:hAnsiTheme="minorHAnsi"/>
          <w:color w:val="auto"/>
          <w:sz w:val="22"/>
          <w:szCs w:val="22"/>
          <w:lang w:val="de-AT"/>
        </w:rPr>
      </w:pPr>
    </w:p>
    <w:p w14:paraId="54A7B6F9" w14:textId="77777777" w:rsidR="00F67779" w:rsidRPr="00E910C5" w:rsidRDefault="00F67779" w:rsidP="00456D84">
      <w:pPr>
        <w:pStyle w:val="UniversLight10ptFlietext"/>
        <w:spacing w:line="276" w:lineRule="auto"/>
        <w:ind w:left="709"/>
        <w:rPr>
          <w:rFonts w:asciiTheme="minorHAnsi" w:eastAsia="Times New Roman" w:hAnsiTheme="minorHAnsi"/>
          <w:b/>
          <w:bCs/>
          <w:color w:val="auto"/>
          <w:sz w:val="22"/>
          <w:szCs w:val="22"/>
          <w:lang w:val="de-AT"/>
        </w:rPr>
      </w:pPr>
    </w:p>
    <w:p w14:paraId="4BAD3A8A" w14:textId="394AB5AA" w:rsidR="0074700F" w:rsidRDefault="00C66E47" w:rsidP="00456D84">
      <w:pPr>
        <w:pStyle w:val="UniversLight10ptFlietext"/>
        <w:spacing w:line="276" w:lineRule="auto"/>
        <w:ind w:left="709"/>
        <w:rPr>
          <w:rFonts w:asciiTheme="minorHAnsi" w:eastAsia="Times New Roman" w:hAnsiTheme="minorHAnsi"/>
          <w:b/>
          <w:bCs/>
          <w:color w:val="auto"/>
          <w:sz w:val="22"/>
          <w:szCs w:val="22"/>
          <w:lang w:val="de-AT"/>
        </w:rPr>
      </w:pPr>
      <w:r w:rsidRPr="00E910C5">
        <w:rPr>
          <w:rFonts w:asciiTheme="minorHAnsi" w:eastAsia="Times New Roman" w:hAnsiTheme="minorHAnsi"/>
          <w:b/>
          <w:bCs/>
          <w:color w:val="auto"/>
          <w:sz w:val="22"/>
          <w:szCs w:val="22"/>
          <w:lang w:val="de-AT"/>
        </w:rPr>
        <w:t>Organisation beginnt bei den Menschen</w:t>
      </w:r>
    </w:p>
    <w:p w14:paraId="471B84E1" w14:textId="77777777" w:rsidR="00C37732" w:rsidRPr="00E910C5" w:rsidRDefault="00C37732" w:rsidP="00456D84">
      <w:pPr>
        <w:pStyle w:val="UniversLight10ptFlietext"/>
        <w:spacing w:line="276" w:lineRule="auto"/>
        <w:ind w:left="709"/>
        <w:rPr>
          <w:rFonts w:asciiTheme="minorHAnsi" w:eastAsia="Times New Roman" w:hAnsiTheme="minorHAnsi"/>
          <w:b/>
          <w:bCs/>
          <w:color w:val="auto"/>
          <w:sz w:val="22"/>
          <w:szCs w:val="22"/>
          <w:lang w:val="de-AT"/>
        </w:rPr>
      </w:pPr>
    </w:p>
    <w:p w14:paraId="6A47C438" w14:textId="6E590D88" w:rsidR="001D2704" w:rsidRDefault="00C45962" w:rsidP="001D2704">
      <w:pPr>
        <w:pStyle w:val="UniversLight10ptFlietext"/>
        <w:spacing w:line="276" w:lineRule="auto"/>
        <w:ind w:left="709"/>
        <w:rPr>
          <w:rFonts w:asciiTheme="minorHAnsi" w:eastAsia="Times New Roman" w:hAnsiTheme="minorHAnsi"/>
          <w:color w:val="auto"/>
          <w:sz w:val="22"/>
          <w:lang w:val="de-AT"/>
        </w:rPr>
      </w:pPr>
      <w:r w:rsidRPr="00E910C5">
        <w:rPr>
          <w:rFonts w:asciiTheme="minorHAnsi" w:eastAsia="Times New Roman" w:hAnsiTheme="minorHAnsi"/>
          <w:color w:val="auto"/>
          <w:sz w:val="22"/>
          <w:lang w:val="de-AT"/>
        </w:rPr>
        <w:t xml:space="preserve">Auf Grundlage der Studienergebnisse wurden zwei etablierte Organisationsmodelle für standortübergreifende interventionell-radiologische Bereitschaftsdienste vergleichend analysiert. Beide Modelle basieren auf regionalen Versorgungsnetzwerken, unterscheiden sich jedoch in ihrer organisatorischen Ausgestaltung: Während in einem Modell </w:t>
      </w:r>
      <w:r w:rsidR="006E5147" w:rsidRPr="00E910C5">
        <w:rPr>
          <w:rFonts w:asciiTheme="minorHAnsi" w:eastAsia="Times New Roman" w:hAnsiTheme="minorHAnsi"/>
          <w:color w:val="auto"/>
          <w:sz w:val="22"/>
          <w:lang w:val="de-AT"/>
        </w:rPr>
        <w:t xml:space="preserve">das interventionell-radiologische Leistungsspektrum im Notfalldienst in unterschiedliche „Kompetenzgruppen“ aufgeteilt wird und die Expertise teils </w:t>
      </w:r>
      <w:r w:rsidRPr="00E910C5">
        <w:rPr>
          <w:rFonts w:asciiTheme="minorHAnsi" w:eastAsia="Times New Roman" w:hAnsiTheme="minorHAnsi"/>
          <w:color w:val="auto"/>
          <w:sz w:val="22"/>
          <w:lang w:val="de-AT"/>
        </w:rPr>
        <w:t>zu den Patient</w:t>
      </w:r>
      <w:r w:rsidR="00E45ACD" w:rsidRPr="00E910C5">
        <w:rPr>
          <w:rFonts w:asciiTheme="minorHAnsi" w:eastAsia="Times New Roman" w:hAnsiTheme="minorHAnsi"/>
          <w:color w:val="auto"/>
          <w:sz w:val="22"/>
          <w:lang w:val="de-AT"/>
        </w:rPr>
        <w:t>_</w:t>
      </w:r>
      <w:r w:rsidRPr="00E910C5">
        <w:rPr>
          <w:rFonts w:asciiTheme="minorHAnsi" w:eastAsia="Times New Roman" w:hAnsiTheme="minorHAnsi"/>
          <w:color w:val="auto"/>
          <w:sz w:val="22"/>
          <w:lang w:val="de-AT"/>
        </w:rPr>
        <w:t>innen kommt, werden im anderen Modell die Patient</w:t>
      </w:r>
      <w:r w:rsidR="00E45ACD" w:rsidRPr="00E910C5">
        <w:rPr>
          <w:rFonts w:asciiTheme="minorHAnsi" w:eastAsia="Times New Roman" w:hAnsiTheme="minorHAnsi"/>
          <w:color w:val="auto"/>
          <w:sz w:val="22"/>
          <w:lang w:val="de-AT"/>
        </w:rPr>
        <w:t>_</w:t>
      </w:r>
      <w:r w:rsidRPr="00E910C5">
        <w:rPr>
          <w:rFonts w:asciiTheme="minorHAnsi" w:eastAsia="Times New Roman" w:hAnsiTheme="minorHAnsi"/>
          <w:color w:val="auto"/>
          <w:sz w:val="22"/>
          <w:lang w:val="de-AT"/>
        </w:rPr>
        <w:t>innen in ein zentrales Kompetenzzentrum verlegt, das personell rotierend durch die beteiligten Krankenhäuser des Netzwerks besetzt wird. Für den urbanen Raum Wien</w:t>
      </w:r>
      <w:r w:rsidR="00443B76" w:rsidRPr="00E910C5">
        <w:rPr>
          <w:rFonts w:asciiTheme="minorHAnsi" w:eastAsia="Times New Roman" w:hAnsiTheme="minorHAnsi"/>
          <w:color w:val="auto"/>
          <w:sz w:val="22"/>
          <w:lang w:val="de-AT"/>
        </w:rPr>
        <w:t>s</w:t>
      </w:r>
      <w:r w:rsidRPr="00E910C5">
        <w:rPr>
          <w:rFonts w:asciiTheme="minorHAnsi" w:eastAsia="Times New Roman" w:hAnsiTheme="minorHAnsi"/>
          <w:color w:val="auto"/>
          <w:sz w:val="22"/>
          <w:lang w:val="de-AT"/>
        </w:rPr>
        <w:t xml:space="preserve"> erwies sich dieses Kompetenzzentrumsmodell aus Sicht der Befragten als </w:t>
      </w:r>
      <w:r w:rsidR="00400D16" w:rsidRPr="00E910C5">
        <w:rPr>
          <w:rFonts w:asciiTheme="minorHAnsi" w:eastAsia="Times New Roman" w:hAnsiTheme="minorHAnsi"/>
          <w:color w:val="auto"/>
          <w:sz w:val="22"/>
          <w:lang w:val="de-AT"/>
        </w:rPr>
        <w:t>besonders geeignet</w:t>
      </w:r>
      <w:r w:rsidRPr="00E910C5">
        <w:rPr>
          <w:rFonts w:asciiTheme="minorHAnsi" w:eastAsia="Times New Roman" w:hAnsiTheme="minorHAnsi"/>
          <w:color w:val="auto"/>
          <w:sz w:val="22"/>
          <w:lang w:val="de-AT"/>
        </w:rPr>
        <w:t xml:space="preserve">, da die kurzen Transportwege eine Zentralisierung der Versorgung ermöglichen und </w:t>
      </w:r>
      <w:r w:rsidR="00443B76" w:rsidRPr="00E910C5">
        <w:rPr>
          <w:rFonts w:asciiTheme="minorHAnsi" w:eastAsia="Times New Roman" w:hAnsiTheme="minorHAnsi"/>
          <w:color w:val="auto"/>
          <w:sz w:val="22"/>
          <w:lang w:val="de-AT"/>
        </w:rPr>
        <w:t>zugleich</w:t>
      </w:r>
      <w:r w:rsidRPr="00E910C5">
        <w:rPr>
          <w:rFonts w:asciiTheme="minorHAnsi" w:eastAsia="Times New Roman" w:hAnsiTheme="minorHAnsi"/>
          <w:color w:val="auto"/>
          <w:sz w:val="22"/>
          <w:lang w:val="de-AT"/>
        </w:rPr>
        <w:t xml:space="preserve"> attraktive Arbeitsbedingungen für die beteiligten Fachkräfte schaffen</w:t>
      </w:r>
      <w:r w:rsidR="001D2704" w:rsidRPr="00E910C5">
        <w:rPr>
          <w:rFonts w:asciiTheme="minorHAnsi" w:eastAsia="Times New Roman" w:hAnsiTheme="minorHAnsi"/>
          <w:color w:val="auto"/>
          <w:sz w:val="22"/>
          <w:lang w:val="de-AT"/>
        </w:rPr>
        <w:t>.</w:t>
      </w:r>
    </w:p>
    <w:p w14:paraId="04CE5807" w14:textId="77777777" w:rsidR="00C37732" w:rsidRDefault="00C37732" w:rsidP="001D2704">
      <w:pPr>
        <w:pStyle w:val="UniversLight10ptFlietext"/>
        <w:spacing w:line="276" w:lineRule="auto"/>
        <w:ind w:left="709"/>
        <w:rPr>
          <w:rFonts w:asciiTheme="minorHAnsi" w:eastAsia="Times New Roman" w:hAnsiTheme="minorHAnsi"/>
          <w:color w:val="auto"/>
          <w:sz w:val="22"/>
          <w:lang w:val="de-AT"/>
        </w:rPr>
      </w:pPr>
    </w:p>
    <w:p w14:paraId="3E95C8D8" w14:textId="77777777" w:rsidR="00C37732" w:rsidRDefault="00C37732" w:rsidP="001D2704">
      <w:pPr>
        <w:pStyle w:val="UniversLight10ptFlietext"/>
        <w:spacing w:line="276" w:lineRule="auto"/>
        <w:ind w:left="709"/>
        <w:rPr>
          <w:rFonts w:asciiTheme="minorHAnsi" w:eastAsia="Times New Roman" w:hAnsiTheme="minorHAnsi"/>
          <w:color w:val="auto"/>
          <w:sz w:val="22"/>
          <w:lang w:val="de-AT"/>
        </w:rPr>
      </w:pPr>
    </w:p>
    <w:p w14:paraId="1DF32C96" w14:textId="77777777" w:rsidR="00C37732" w:rsidRPr="00E910C5" w:rsidRDefault="00C37732" w:rsidP="001D2704">
      <w:pPr>
        <w:pStyle w:val="UniversLight10ptFlietext"/>
        <w:spacing w:line="276" w:lineRule="auto"/>
        <w:ind w:left="709"/>
        <w:rPr>
          <w:rFonts w:asciiTheme="minorHAnsi" w:eastAsia="Times New Roman" w:hAnsiTheme="minorHAnsi"/>
          <w:color w:val="auto"/>
          <w:sz w:val="22"/>
          <w:lang w:val="de-AT"/>
        </w:rPr>
      </w:pPr>
    </w:p>
    <w:p w14:paraId="69FF174A" w14:textId="77777777" w:rsidR="001D2704" w:rsidRPr="00E910C5" w:rsidRDefault="001D2704" w:rsidP="001D2704">
      <w:pPr>
        <w:pStyle w:val="UniversLight10ptFlietext"/>
        <w:spacing w:line="276" w:lineRule="auto"/>
        <w:ind w:left="709"/>
        <w:rPr>
          <w:rFonts w:asciiTheme="minorHAnsi" w:eastAsia="Times New Roman" w:hAnsiTheme="minorHAnsi"/>
          <w:color w:val="auto"/>
          <w:sz w:val="22"/>
          <w:lang w:val="de-AT"/>
        </w:rPr>
      </w:pPr>
    </w:p>
    <w:p w14:paraId="455C6C1B" w14:textId="4359A831" w:rsidR="001D2704" w:rsidRPr="00E910C5" w:rsidRDefault="00C66E47" w:rsidP="00C66E47">
      <w:pPr>
        <w:pStyle w:val="UniversLight10ptFlietext"/>
        <w:spacing w:line="276" w:lineRule="auto"/>
        <w:ind w:left="709"/>
        <w:rPr>
          <w:rFonts w:asciiTheme="minorHAnsi" w:eastAsia="Times New Roman" w:hAnsiTheme="minorHAnsi"/>
          <w:color w:val="auto"/>
          <w:sz w:val="22"/>
          <w:lang w:val="de-AT"/>
        </w:rPr>
      </w:pPr>
      <w:r w:rsidRPr="00E910C5">
        <w:rPr>
          <w:rFonts w:asciiTheme="minorHAnsi" w:eastAsia="Times New Roman" w:hAnsiTheme="minorHAnsi"/>
          <w:color w:val="auto"/>
          <w:sz w:val="22"/>
          <w:lang w:val="de-AT"/>
        </w:rPr>
        <w:lastRenderedPageBreak/>
        <w:t xml:space="preserve">Gemeinsam ist beiden Ansätzen, dass sie organisatorische Anforderungen mit den Bedürfnissen jener Fachkräfte verbinden, die den </w:t>
      </w:r>
      <w:r w:rsidR="00620144" w:rsidRPr="00E910C5">
        <w:rPr>
          <w:rFonts w:asciiTheme="minorHAnsi" w:eastAsia="Times New Roman" w:hAnsiTheme="minorHAnsi"/>
          <w:color w:val="auto"/>
          <w:sz w:val="22"/>
          <w:lang w:val="de-AT"/>
        </w:rPr>
        <w:t>Not</w:t>
      </w:r>
      <w:r w:rsidRPr="00E910C5">
        <w:rPr>
          <w:rFonts w:asciiTheme="minorHAnsi" w:eastAsia="Times New Roman" w:hAnsiTheme="minorHAnsi"/>
          <w:color w:val="auto"/>
          <w:sz w:val="22"/>
          <w:lang w:val="de-AT"/>
        </w:rPr>
        <w:t xml:space="preserve">dienst langfristig tragen sollen. Die Studie macht damit deutlich, dass regionale Notfallnetzwerke weniger als logistische Versorgungskonzepte denn als Strategien zur Gewinnung, Entwicklung und langfristigen Bindung hochqualifizierter Fachkräfte verstanden werden sollten. </w:t>
      </w:r>
      <w:r w:rsidR="00E42B6E" w:rsidRPr="00E910C5">
        <w:rPr>
          <w:rFonts w:asciiTheme="minorHAnsi" w:eastAsia="Times New Roman" w:hAnsiTheme="minorHAnsi"/>
          <w:color w:val="auto"/>
          <w:sz w:val="22"/>
          <w:lang w:val="de-AT"/>
        </w:rPr>
        <w:t>Entscheidend für ihren Erfolg ist nicht allein die Organisationsstruktur, sondern ihre Fähigkeit, attraktive Arbeitsbedingungen für hochqualifizierte Fachkräfte zu schaffen</w:t>
      </w:r>
      <w:r w:rsidRPr="00E910C5">
        <w:rPr>
          <w:rFonts w:asciiTheme="minorHAnsi" w:eastAsia="Times New Roman" w:hAnsiTheme="minorHAnsi"/>
          <w:color w:val="auto"/>
          <w:sz w:val="22"/>
          <w:lang w:val="de-AT"/>
        </w:rPr>
        <w:t>. Die</w:t>
      </w:r>
      <w:r w:rsidR="001D2704" w:rsidRPr="00E910C5">
        <w:rPr>
          <w:rFonts w:asciiTheme="minorHAnsi" w:eastAsia="Times New Roman" w:hAnsiTheme="minorHAnsi"/>
          <w:color w:val="auto"/>
          <w:sz w:val="22"/>
          <w:lang w:val="de-AT"/>
        </w:rPr>
        <w:t xml:space="preserve"> Erkenntnisse </w:t>
      </w:r>
      <w:r w:rsidR="00420714" w:rsidRPr="00E910C5">
        <w:rPr>
          <w:rFonts w:asciiTheme="minorHAnsi" w:eastAsia="Times New Roman" w:hAnsiTheme="minorHAnsi"/>
          <w:color w:val="auto"/>
          <w:sz w:val="22"/>
          <w:lang w:val="de-AT"/>
        </w:rPr>
        <w:t xml:space="preserve">der Studie </w:t>
      </w:r>
      <w:r w:rsidR="001D2704" w:rsidRPr="00E910C5">
        <w:rPr>
          <w:rFonts w:asciiTheme="minorHAnsi" w:eastAsia="Times New Roman" w:hAnsiTheme="minorHAnsi"/>
          <w:color w:val="auto"/>
          <w:sz w:val="22"/>
          <w:lang w:val="de-AT"/>
        </w:rPr>
        <w:t>reichen weit über die interventionelle Radiologie hinaus und liefern Impulse für zahlreiche Bereiche hochspezialisierter Gesundheitsversorgung – etwa Schlaganfall-, Herzinfarkt- oder Traumanetzwerke –, in denen mehrere Organisationen gemeinsam Verantwortung für eine qualitativ hochwertige und nachhaltige Notfallversorgung übernehmen.</w:t>
      </w:r>
    </w:p>
    <w:p w14:paraId="40870B5C" w14:textId="77777777" w:rsidR="0078414B" w:rsidRPr="00E910C5" w:rsidRDefault="0078414B" w:rsidP="000F2F16">
      <w:pPr>
        <w:pStyle w:val="UniversLight10ptFlietext"/>
        <w:spacing w:line="276" w:lineRule="auto"/>
        <w:ind w:left="709"/>
        <w:rPr>
          <w:rFonts w:asciiTheme="minorHAnsi" w:hAnsiTheme="minorHAnsi"/>
          <w:b/>
          <w:color w:val="auto"/>
          <w:sz w:val="22"/>
          <w:szCs w:val="22"/>
          <w:lang w:val="de-AT"/>
        </w:rPr>
      </w:pPr>
    </w:p>
    <w:p w14:paraId="3BA2CDA8" w14:textId="77668B03" w:rsidR="002E148A" w:rsidRPr="00E910C5" w:rsidRDefault="007236CD" w:rsidP="000F2F16">
      <w:pPr>
        <w:pStyle w:val="UniversLight10ptFlietext"/>
        <w:spacing w:line="276" w:lineRule="auto"/>
        <w:ind w:left="709"/>
        <w:rPr>
          <w:rFonts w:asciiTheme="minorHAnsi" w:hAnsiTheme="minorHAnsi"/>
          <w:b/>
          <w:color w:val="auto"/>
          <w:sz w:val="22"/>
          <w:szCs w:val="22"/>
          <w:lang w:val="de-AT"/>
        </w:rPr>
      </w:pPr>
      <w:r w:rsidRPr="00E910C5">
        <w:rPr>
          <w:rFonts w:asciiTheme="minorHAnsi" w:hAnsiTheme="minorHAnsi"/>
          <w:b/>
          <w:color w:val="auto"/>
          <w:sz w:val="22"/>
          <w:szCs w:val="22"/>
          <w:lang w:val="de-AT"/>
        </w:rPr>
        <w:t>Zur Publikation</w:t>
      </w:r>
      <w:r w:rsidR="002E148A" w:rsidRPr="00E910C5">
        <w:rPr>
          <w:rFonts w:asciiTheme="minorHAnsi" w:hAnsiTheme="minorHAnsi"/>
          <w:b/>
          <w:color w:val="auto"/>
          <w:sz w:val="22"/>
          <w:szCs w:val="22"/>
          <w:lang w:val="de-AT"/>
        </w:rPr>
        <w:t>:</w:t>
      </w:r>
      <w:r w:rsidR="00E336F1" w:rsidRPr="00E910C5">
        <w:rPr>
          <w:rFonts w:asciiTheme="minorHAnsi" w:hAnsiTheme="minorHAnsi"/>
          <w:b/>
          <w:color w:val="auto"/>
          <w:sz w:val="22"/>
          <w:szCs w:val="22"/>
          <w:lang w:val="de-AT"/>
        </w:rPr>
        <w:t xml:space="preserve"> </w:t>
      </w:r>
      <w:r w:rsidR="0053333A" w:rsidRPr="00E910C5">
        <w:rPr>
          <w:rFonts w:asciiTheme="minorHAnsi" w:hAnsiTheme="minorHAnsi"/>
          <w:color w:val="auto"/>
          <w:sz w:val="22"/>
          <w:szCs w:val="22"/>
          <w:lang w:val="de-AT"/>
        </w:rPr>
        <w:t>https://link.springer.com/article/10.1007/s00270-026-04503-6</w:t>
      </w:r>
      <w:r w:rsidR="002E148A" w:rsidRPr="00E910C5">
        <w:rPr>
          <w:rFonts w:asciiTheme="minorHAnsi" w:hAnsiTheme="minorHAnsi"/>
          <w:b/>
          <w:color w:val="auto"/>
          <w:sz w:val="22"/>
          <w:szCs w:val="22"/>
          <w:lang w:val="de-AT"/>
        </w:rPr>
        <w:t xml:space="preserve"> </w:t>
      </w:r>
    </w:p>
    <w:p w14:paraId="6FB874A1" w14:textId="77777777" w:rsidR="002E148A" w:rsidRPr="00E910C5" w:rsidRDefault="002E148A" w:rsidP="000F2F16">
      <w:pPr>
        <w:pStyle w:val="UniversLight10ptFlietext"/>
        <w:spacing w:line="276" w:lineRule="auto"/>
        <w:ind w:left="709"/>
        <w:rPr>
          <w:rFonts w:asciiTheme="minorHAnsi" w:hAnsiTheme="minorHAnsi"/>
          <w:color w:val="auto"/>
          <w:sz w:val="22"/>
          <w:szCs w:val="22"/>
          <w:lang w:val="de-AT"/>
        </w:rPr>
      </w:pPr>
    </w:p>
    <w:p w14:paraId="125F3316" w14:textId="77777777" w:rsidR="00AF16F9" w:rsidRPr="00E910C5" w:rsidRDefault="00AF16F9" w:rsidP="000F2F16">
      <w:pPr>
        <w:pStyle w:val="UniversLight10ptFlietext"/>
        <w:spacing w:line="276" w:lineRule="auto"/>
        <w:ind w:left="709"/>
        <w:rPr>
          <w:rFonts w:asciiTheme="minorHAnsi" w:hAnsiTheme="minorHAnsi"/>
          <w:color w:val="auto"/>
          <w:sz w:val="22"/>
          <w:szCs w:val="22"/>
          <w:lang w:val="de-AT"/>
        </w:rPr>
      </w:pPr>
    </w:p>
    <w:p w14:paraId="69378A5D" w14:textId="77777777" w:rsidR="00AF16F9" w:rsidRPr="00E910C5" w:rsidRDefault="00AF16F9" w:rsidP="000F2F16">
      <w:pPr>
        <w:pStyle w:val="UniversLight10ptFlietext"/>
        <w:spacing w:line="276" w:lineRule="auto"/>
        <w:ind w:left="709"/>
        <w:rPr>
          <w:rFonts w:asciiTheme="minorHAnsi" w:hAnsiTheme="minorHAnsi"/>
          <w:color w:val="auto"/>
          <w:sz w:val="22"/>
          <w:szCs w:val="22"/>
          <w:lang w:val="de-AT"/>
        </w:rPr>
      </w:pPr>
    </w:p>
    <w:p w14:paraId="12C3F48B" w14:textId="77777777" w:rsidR="003A6C44" w:rsidRPr="00E910C5" w:rsidRDefault="002E148A" w:rsidP="000F2F16">
      <w:pPr>
        <w:spacing w:line="276" w:lineRule="auto"/>
        <w:ind w:left="709"/>
        <w:rPr>
          <w:rFonts w:asciiTheme="minorHAnsi" w:hAnsiTheme="minorHAnsi" w:cs="Univers LT Pro 45 Light"/>
          <w:b/>
          <w:sz w:val="22"/>
          <w:szCs w:val="22"/>
          <w:lang w:val="de-AT" w:eastAsia="en-US"/>
        </w:rPr>
      </w:pPr>
      <w:r w:rsidRPr="00E910C5">
        <w:rPr>
          <w:rFonts w:asciiTheme="minorHAnsi" w:hAnsiTheme="minorHAnsi" w:cs="Univers LT Pro 45 Light"/>
          <w:b/>
          <w:sz w:val="22"/>
          <w:szCs w:val="22"/>
          <w:lang w:val="de-AT" w:eastAsia="en-US"/>
        </w:rPr>
        <w:t>Rückfragehinweis</w:t>
      </w:r>
    </w:p>
    <w:p w14:paraId="02893B69" w14:textId="6381B0EE" w:rsidR="002E148A" w:rsidRPr="00E910C5" w:rsidRDefault="00DF4EA3" w:rsidP="000F2F16">
      <w:pPr>
        <w:spacing w:line="276" w:lineRule="auto"/>
        <w:ind w:left="709"/>
        <w:rPr>
          <w:rFonts w:asciiTheme="minorHAnsi" w:hAnsiTheme="minorHAnsi" w:cs="Univers LT Pro 45 Light"/>
          <w:sz w:val="22"/>
          <w:szCs w:val="22"/>
          <w:lang w:val="de-AT" w:eastAsia="en-US"/>
        </w:rPr>
      </w:pPr>
      <w:r w:rsidRPr="00E910C5">
        <w:rPr>
          <w:rFonts w:asciiTheme="minorHAnsi" w:hAnsiTheme="minorHAnsi" w:cs="Univers LT Pro 45 Light"/>
          <w:sz w:val="22"/>
          <w:szCs w:val="22"/>
          <w:lang w:val="de-AT" w:eastAsia="en-US"/>
        </w:rPr>
        <w:t>Prof.</w:t>
      </w:r>
      <w:r w:rsidR="00AE4B6F" w:rsidRPr="00E910C5">
        <w:rPr>
          <w:rFonts w:asciiTheme="minorHAnsi" w:hAnsiTheme="minorHAnsi" w:cs="Univers LT Pro 45 Light"/>
          <w:sz w:val="22"/>
          <w:szCs w:val="22"/>
          <w:lang w:val="de-AT" w:eastAsia="en-US"/>
        </w:rPr>
        <w:t xml:space="preserve"> </w:t>
      </w:r>
      <w:r w:rsidRPr="00E910C5">
        <w:rPr>
          <w:rFonts w:asciiTheme="minorHAnsi" w:hAnsiTheme="minorHAnsi" w:cs="Univers LT Pro 45 Light"/>
          <w:sz w:val="22"/>
          <w:szCs w:val="22"/>
          <w:vertAlign w:val="superscript"/>
          <w:lang w:val="de-AT" w:eastAsia="en-US"/>
        </w:rPr>
        <w:t>in</w:t>
      </w:r>
      <w:r w:rsidRPr="00E910C5">
        <w:rPr>
          <w:rFonts w:asciiTheme="minorHAnsi" w:hAnsiTheme="minorHAnsi" w:cs="Univers LT Pro 45 Light"/>
          <w:sz w:val="22"/>
          <w:szCs w:val="22"/>
          <w:lang w:val="de-AT" w:eastAsia="en-US"/>
        </w:rPr>
        <w:t xml:space="preserve"> </w:t>
      </w:r>
      <w:r w:rsidR="0053333A" w:rsidRPr="00E910C5">
        <w:rPr>
          <w:rFonts w:asciiTheme="minorHAnsi" w:hAnsiTheme="minorHAnsi" w:cs="Univers LT Pro 45 Light"/>
          <w:sz w:val="22"/>
          <w:szCs w:val="22"/>
          <w:lang w:val="de-AT" w:eastAsia="en-US"/>
        </w:rPr>
        <w:t>Dipl. Ing.</w:t>
      </w:r>
      <w:r w:rsidR="00AE4B6F" w:rsidRPr="00E910C5">
        <w:rPr>
          <w:rFonts w:asciiTheme="minorHAnsi" w:hAnsiTheme="minorHAnsi" w:cs="Univers LT Pro 45 Light"/>
          <w:sz w:val="22"/>
          <w:szCs w:val="22"/>
          <w:lang w:val="de-AT" w:eastAsia="en-US"/>
        </w:rPr>
        <w:t xml:space="preserve"> </w:t>
      </w:r>
      <w:r w:rsidR="0053333A" w:rsidRPr="00E910C5">
        <w:rPr>
          <w:rFonts w:asciiTheme="minorHAnsi" w:hAnsiTheme="minorHAnsi" w:cs="Univers LT Pro 45 Light"/>
          <w:sz w:val="22"/>
          <w:szCs w:val="22"/>
          <w:vertAlign w:val="superscript"/>
          <w:lang w:val="de-AT" w:eastAsia="en-US"/>
        </w:rPr>
        <w:t>in</w:t>
      </w:r>
      <w:r w:rsidR="0053333A" w:rsidRPr="00E910C5">
        <w:rPr>
          <w:rFonts w:asciiTheme="minorHAnsi" w:hAnsiTheme="minorHAnsi" w:cs="Univers LT Pro 45 Light"/>
          <w:sz w:val="22"/>
          <w:szCs w:val="22"/>
          <w:lang w:val="de-AT" w:eastAsia="en-US"/>
        </w:rPr>
        <w:t xml:space="preserve"> </w:t>
      </w:r>
      <w:r w:rsidRPr="00E910C5">
        <w:rPr>
          <w:rFonts w:asciiTheme="minorHAnsi" w:hAnsiTheme="minorHAnsi" w:cs="Univers LT Pro 45 Light"/>
          <w:sz w:val="22"/>
          <w:szCs w:val="22"/>
          <w:lang w:val="de-AT" w:eastAsia="en-US"/>
        </w:rPr>
        <w:t>Dr.</w:t>
      </w:r>
      <w:r w:rsidRPr="00E910C5">
        <w:rPr>
          <w:rFonts w:asciiTheme="minorHAnsi" w:hAnsiTheme="minorHAnsi" w:cs="Univers LT Pro 45 Light"/>
          <w:sz w:val="22"/>
          <w:szCs w:val="22"/>
          <w:vertAlign w:val="superscript"/>
          <w:lang w:val="de-AT" w:eastAsia="en-US"/>
        </w:rPr>
        <w:t>in</w:t>
      </w:r>
      <w:r w:rsidR="008E0AC8" w:rsidRPr="00E910C5">
        <w:rPr>
          <w:rFonts w:asciiTheme="minorHAnsi" w:hAnsiTheme="minorHAnsi" w:cs="Univers LT Pro 45 Light"/>
          <w:sz w:val="22"/>
          <w:szCs w:val="22"/>
          <w:lang w:val="de-AT" w:eastAsia="en-US"/>
        </w:rPr>
        <w:t xml:space="preserve"> </w:t>
      </w:r>
      <w:r w:rsidRPr="00E910C5">
        <w:rPr>
          <w:rFonts w:asciiTheme="minorHAnsi" w:hAnsiTheme="minorHAnsi" w:cs="Univers LT Pro 45 Light"/>
          <w:sz w:val="22"/>
          <w:szCs w:val="22"/>
          <w:lang w:val="de-AT" w:eastAsia="en-US"/>
        </w:rPr>
        <w:t>Doris Behrens</w:t>
      </w:r>
    </w:p>
    <w:p w14:paraId="408F25BF" w14:textId="77777777" w:rsidR="0053333A" w:rsidRPr="00E910C5" w:rsidRDefault="0053333A" w:rsidP="0053333A">
      <w:pPr>
        <w:spacing w:line="276" w:lineRule="auto"/>
        <w:ind w:left="709"/>
        <w:rPr>
          <w:rFonts w:asciiTheme="minorHAnsi" w:hAnsiTheme="minorHAnsi" w:cs="Univers LT Pro 45 Light"/>
          <w:sz w:val="22"/>
          <w:szCs w:val="22"/>
          <w:lang w:val="de-AT" w:eastAsia="en-US"/>
        </w:rPr>
      </w:pPr>
      <w:r w:rsidRPr="00E910C5">
        <w:rPr>
          <w:rFonts w:asciiTheme="minorHAnsi" w:hAnsiTheme="minorHAnsi" w:cs="Univers LT Pro 45 Light"/>
          <w:sz w:val="22"/>
          <w:szCs w:val="22"/>
          <w:lang w:val="de-AT" w:eastAsia="en-US"/>
        </w:rPr>
        <w:t>Department für Wirtschaft und Gesundheit</w:t>
      </w:r>
    </w:p>
    <w:p w14:paraId="016F1DDC" w14:textId="77777777" w:rsidR="002E148A" w:rsidRPr="00E910C5" w:rsidRDefault="002E148A" w:rsidP="000F2F16">
      <w:pPr>
        <w:spacing w:line="276" w:lineRule="auto"/>
        <w:ind w:left="709"/>
        <w:rPr>
          <w:rFonts w:asciiTheme="minorHAnsi" w:hAnsiTheme="minorHAnsi" w:cs="Univers LT Pro 45 Light"/>
          <w:sz w:val="22"/>
          <w:szCs w:val="22"/>
          <w:lang w:val="de-AT" w:eastAsia="en-US"/>
        </w:rPr>
      </w:pPr>
      <w:r w:rsidRPr="00E910C5">
        <w:rPr>
          <w:rFonts w:asciiTheme="minorHAnsi" w:hAnsiTheme="minorHAnsi" w:cs="Univers LT Pro 45 Light"/>
          <w:sz w:val="22"/>
          <w:szCs w:val="22"/>
          <w:lang w:val="de-AT" w:eastAsia="en-US"/>
        </w:rPr>
        <w:t>Universität für Weiterbildung Krems</w:t>
      </w:r>
    </w:p>
    <w:p w14:paraId="1ED9403D" w14:textId="3BBE9B37" w:rsidR="002E148A" w:rsidRPr="00E910C5" w:rsidRDefault="002E148A" w:rsidP="000F2F16">
      <w:pPr>
        <w:spacing w:line="276" w:lineRule="auto"/>
        <w:ind w:left="709"/>
        <w:rPr>
          <w:rFonts w:asciiTheme="minorHAnsi" w:hAnsiTheme="minorHAnsi" w:cs="Univers LT Pro 45 Light"/>
          <w:sz w:val="22"/>
          <w:szCs w:val="22"/>
          <w:lang w:val="de-AT" w:eastAsia="en-US"/>
        </w:rPr>
      </w:pPr>
      <w:r w:rsidRPr="00E910C5">
        <w:rPr>
          <w:rFonts w:asciiTheme="minorHAnsi" w:hAnsiTheme="minorHAnsi" w:cs="Univers LT Pro 45 Light"/>
          <w:sz w:val="22"/>
          <w:szCs w:val="22"/>
          <w:lang w:val="de-AT" w:eastAsia="en-US"/>
        </w:rPr>
        <w:t>Tel.: +43 2732 893-</w:t>
      </w:r>
      <w:r w:rsidR="009E03DC" w:rsidRPr="00E910C5">
        <w:rPr>
          <w:rFonts w:asciiTheme="minorHAnsi" w:hAnsiTheme="minorHAnsi" w:cs="Univers LT Pro 45 Light"/>
          <w:sz w:val="22"/>
          <w:szCs w:val="22"/>
          <w:lang w:val="de-AT" w:eastAsia="en-US"/>
        </w:rPr>
        <w:t>2603</w:t>
      </w:r>
    </w:p>
    <w:p w14:paraId="0F822A4C" w14:textId="46291654" w:rsidR="002E148A" w:rsidRPr="009B5EA5" w:rsidRDefault="002E148A" w:rsidP="000F2F16">
      <w:pPr>
        <w:spacing w:line="276" w:lineRule="auto"/>
        <w:ind w:left="709"/>
        <w:rPr>
          <w:rFonts w:cs="Univers LT Pro 45 Light"/>
          <w:sz w:val="22"/>
          <w:szCs w:val="22"/>
          <w:lang w:val="de-AT" w:eastAsia="en-US"/>
        </w:rPr>
      </w:pPr>
      <w:r w:rsidRPr="00E910C5">
        <w:rPr>
          <w:rFonts w:cs="Univers LT Pro 45 Light"/>
          <w:sz w:val="22"/>
          <w:szCs w:val="22"/>
          <w:lang w:val="de-AT" w:eastAsia="en-US"/>
        </w:rPr>
        <w:t>E-Mail:</w:t>
      </w:r>
      <w:r w:rsidR="000D484D" w:rsidRPr="00E910C5">
        <w:rPr>
          <w:rFonts w:cs="Univers LT Pro 45 Light"/>
          <w:sz w:val="22"/>
          <w:szCs w:val="22"/>
          <w:lang w:val="de-AT" w:eastAsia="en-US"/>
        </w:rPr>
        <w:t xml:space="preserve"> </w:t>
      </w:r>
      <w:hyperlink r:id="rId11" w:history="1">
        <w:r w:rsidR="00111FEC" w:rsidRPr="00E910C5">
          <w:rPr>
            <w:rStyle w:val="Hyperlink"/>
            <w:rFonts w:cs="Univers LT Pro 45 Light"/>
            <w:color w:val="auto"/>
            <w:sz w:val="22"/>
            <w:szCs w:val="22"/>
            <w:lang w:val="de-AT" w:eastAsia="en-US"/>
          </w:rPr>
          <w:t>doris.behrens@donau-uni.ac.at</w:t>
        </w:r>
      </w:hyperlink>
    </w:p>
    <w:sectPr w:rsidR="002E148A" w:rsidRPr="009B5EA5"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A7071" w14:textId="77777777" w:rsidR="00C55BF5" w:rsidRDefault="00C55BF5" w:rsidP="00840BEC">
      <w:r>
        <w:separator/>
      </w:r>
    </w:p>
  </w:endnote>
  <w:endnote w:type="continuationSeparator" w:id="0">
    <w:p w14:paraId="1C8BEC8F" w14:textId="77777777" w:rsidR="00C55BF5" w:rsidRDefault="00C55BF5"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panose1 w:val="00000000000000000000"/>
    <w:charset w:val="00"/>
    <w:family w:val="roman"/>
    <w:notTrueType/>
    <w:pitch w:val="default"/>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EABA8" w14:textId="77777777" w:rsidR="009013FC" w:rsidRDefault="00726476" w:rsidP="00726476">
    <w:pPr>
      <w:pStyle w:val="Fuzeile"/>
      <w:ind w:left="-1133" w:right="-1417"/>
    </w:pPr>
    <w:r>
      <w:rPr>
        <w:noProof/>
      </w:rPr>
      <w:drawing>
        <wp:inline distT="0" distB="0" distL="0" distR="0" wp14:anchorId="4944509D" wp14:editId="5CD57990">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D311B6" w14:textId="77777777" w:rsidR="00C55BF5" w:rsidRDefault="00C55BF5" w:rsidP="00840BEC">
      <w:r>
        <w:separator/>
      </w:r>
    </w:p>
  </w:footnote>
  <w:footnote w:type="continuationSeparator" w:id="0">
    <w:p w14:paraId="34FE1A38" w14:textId="77777777" w:rsidR="00C55BF5" w:rsidRDefault="00C55BF5"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041BF" w14:textId="77777777" w:rsidR="00D570F7" w:rsidRDefault="00D570F7" w:rsidP="00D570F7">
    <w:pPr>
      <w:ind w:left="-1133"/>
      <w:jc w:val="right"/>
    </w:pPr>
  </w:p>
  <w:p w14:paraId="3C26FD47" w14:textId="77777777" w:rsidR="00D570F7" w:rsidRDefault="00D570F7" w:rsidP="00D570F7">
    <w:pPr>
      <w:ind w:left="-1133"/>
      <w:jc w:val="right"/>
    </w:pPr>
  </w:p>
  <w:p w14:paraId="3ECF574F" w14:textId="77777777" w:rsidR="00D570F7" w:rsidRDefault="00D570F7" w:rsidP="00D570F7">
    <w:pPr>
      <w:ind w:left="-1133"/>
      <w:jc w:val="right"/>
    </w:pPr>
  </w:p>
  <w:p w14:paraId="33553CDA" w14:textId="77777777" w:rsidR="00840BEC" w:rsidRPr="00D776C7" w:rsidRDefault="00D570F7" w:rsidP="00D570F7">
    <w:pPr>
      <w:ind w:left="-1133"/>
      <w:jc w:val="right"/>
    </w:pPr>
    <w:r>
      <w:rPr>
        <w:noProof/>
      </w:rPr>
      <w:drawing>
        <wp:inline distT="0" distB="0" distL="0" distR="0" wp14:anchorId="7A4D0219" wp14:editId="77566A98">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99042017">
    <w:abstractNumId w:val="0"/>
  </w:num>
  <w:num w:numId="2" w16cid:durableId="1051539247">
    <w:abstractNumId w:val="2"/>
  </w:num>
  <w:num w:numId="3" w16cid:durableId="58322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4EA3"/>
    <w:rsid w:val="00003C48"/>
    <w:rsid w:val="00007521"/>
    <w:rsid w:val="00013D68"/>
    <w:rsid w:val="00016F00"/>
    <w:rsid w:val="00025FED"/>
    <w:rsid w:val="0003436C"/>
    <w:rsid w:val="00047331"/>
    <w:rsid w:val="00066A3D"/>
    <w:rsid w:val="0007101C"/>
    <w:rsid w:val="00072BFB"/>
    <w:rsid w:val="00082166"/>
    <w:rsid w:val="00090E4E"/>
    <w:rsid w:val="00094F04"/>
    <w:rsid w:val="00095333"/>
    <w:rsid w:val="000A346B"/>
    <w:rsid w:val="000A678E"/>
    <w:rsid w:val="000B3251"/>
    <w:rsid w:val="000B753F"/>
    <w:rsid w:val="000C2F04"/>
    <w:rsid w:val="000C55FE"/>
    <w:rsid w:val="000C5D05"/>
    <w:rsid w:val="000D1677"/>
    <w:rsid w:val="000D4635"/>
    <w:rsid w:val="000D484D"/>
    <w:rsid w:val="000D6702"/>
    <w:rsid w:val="000F2F16"/>
    <w:rsid w:val="000F5551"/>
    <w:rsid w:val="0010412D"/>
    <w:rsid w:val="00106CFF"/>
    <w:rsid w:val="001074DD"/>
    <w:rsid w:val="00111FEC"/>
    <w:rsid w:val="00120D80"/>
    <w:rsid w:val="001438FF"/>
    <w:rsid w:val="001463E6"/>
    <w:rsid w:val="00146C23"/>
    <w:rsid w:val="00152516"/>
    <w:rsid w:val="00160B91"/>
    <w:rsid w:val="0016128C"/>
    <w:rsid w:val="00163A6E"/>
    <w:rsid w:val="00167164"/>
    <w:rsid w:val="0017071E"/>
    <w:rsid w:val="00171484"/>
    <w:rsid w:val="00171676"/>
    <w:rsid w:val="00173B06"/>
    <w:rsid w:val="00173B75"/>
    <w:rsid w:val="00180BE3"/>
    <w:rsid w:val="00192D73"/>
    <w:rsid w:val="0019737C"/>
    <w:rsid w:val="001A34D6"/>
    <w:rsid w:val="001A73D4"/>
    <w:rsid w:val="001A7578"/>
    <w:rsid w:val="001B356B"/>
    <w:rsid w:val="001C672A"/>
    <w:rsid w:val="001C7EC6"/>
    <w:rsid w:val="001D1A5A"/>
    <w:rsid w:val="001D2704"/>
    <w:rsid w:val="001F5C5B"/>
    <w:rsid w:val="0020464B"/>
    <w:rsid w:val="00205527"/>
    <w:rsid w:val="00213307"/>
    <w:rsid w:val="00222962"/>
    <w:rsid w:val="00241252"/>
    <w:rsid w:val="00243B59"/>
    <w:rsid w:val="002531D1"/>
    <w:rsid w:val="00253B49"/>
    <w:rsid w:val="00256DB4"/>
    <w:rsid w:val="002602FD"/>
    <w:rsid w:val="002615C0"/>
    <w:rsid w:val="00262B2D"/>
    <w:rsid w:val="0026558F"/>
    <w:rsid w:val="00266F84"/>
    <w:rsid w:val="002700D5"/>
    <w:rsid w:val="00273490"/>
    <w:rsid w:val="002750B4"/>
    <w:rsid w:val="00283D80"/>
    <w:rsid w:val="0029573B"/>
    <w:rsid w:val="002A04F8"/>
    <w:rsid w:val="002A2888"/>
    <w:rsid w:val="002A2A8B"/>
    <w:rsid w:val="002A3503"/>
    <w:rsid w:val="002B1ED3"/>
    <w:rsid w:val="002B3ED9"/>
    <w:rsid w:val="002B44A3"/>
    <w:rsid w:val="002C4F12"/>
    <w:rsid w:val="002C78D9"/>
    <w:rsid w:val="002C7E69"/>
    <w:rsid w:val="002D4259"/>
    <w:rsid w:val="002D5E5C"/>
    <w:rsid w:val="002E045B"/>
    <w:rsid w:val="002E0A70"/>
    <w:rsid w:val="002E148A"/>
    <w:rsid w:val="002F61A3"/>
    <w:rsid w:val="003029AB"/>
    <w:rsid w:val="00305662"/>
    <w:rsid w:val="00305B24"/>
    <w:rsid w:val="00307ACA"/>
    <w:rsid w:val="0031017E"/>
    <w:rsid w:val="00316EC2"/>
    <w:rsid w:val="00317387"/>
    <w:rsid w:val="003359F8"/>
    <w:rsid w:val="00350041"/>
    <w:rsid w:val="00355998"/>
    <w:rsid w:val="0036517D"/>
    <w:rsid w:val="003666C6"/>
    <w:rsid w:val="00380477"/>
    <w:rsid w:val="00381C4C"/>
    <w:rsid w:val="0039110C"/>
    <w:rsid w:val="00391823"/>
    <w:rsid w:val="00396930"/>
    <w:rsid w:val="003A6C44"/>
    <w:rsid w:val="003A6F3F"/>
    <w:rsid w:val="003A7428"/>
    <w:rsid w:val="003B2067"/>
    <w:rsid w:val="003C2634"/>
    <w:rsid w:val="003F38A0"/>
    <w:rsid w:val="003F5514"/>
    <w:rsid w:val="00400BAA"/>
    <w:rsid w:val="00400D16"/>
    <w:rsid w:val="00404513"/>
    <w:rsid w:val="0040730C"/>
    <w:rsid w:val="004079A9"/>
    <w:rsid w:val="00414E57"/>
    <w:rsid w:val="00420714"/>
    <w:rsid w:val="00424A5F"/>
    <w:rsid w:val="00425263"/>
    <w:rsid w:val="00425265"/>
    <w:rsid w:val="00430F84"/>
    <w:rsid w:val="004424C7"/>
    <w:rsid w:val="00442A9A"/>
    <w:rsid w:val="00443B76"/>
    <w:rsid w:val="004514AC"/>
    <w:rsid w:val="00452476"/>
    <w:rsid w:val="00454023"/>
    <w:rsid w:val="00456D84"/>
    <w:rsid w:val="00461D91"/>
    <w:rsid w:val="00463BAB"/>
    <w:rsid w:val="00472302"/>
    <w:rsid w:val="00480E17"/>
    <w:rsid w:val="00481524"/>
    <w:rsid w:val="00486453"/>
    <w:rsid w:val="00493027"/>
    <w:rsid w:val="00494C1A"/>
    <w:rsid w:val="004A053B"/>
    <w:rsid w:val="004A186B"/>
    <w:rsid w:val="004A26A2"/>
    <w:rsid w:val="004A34D4"/>
    <w:rsid w:val="004B14A5"/>
    <w:rsid w:val="004B5BED"/>
    <w:rsid w:val="004C3CB1"/>
    <w:rsid w:val="004D6F8D"/>
    <w:rsid w:val="004E1580"/>
    <w:rsid w:val="004E5F45"/>
    <w:rsid w:val="004F1282"/>
    <w:rsid w:val="004F610A"/>
    <w:rsid w:val="00504638"/>
    <w:rsid w:val="005229AE"/>
    <w:rsid w:val="00532D30"/>
    <w:rsid w:val="0053333A"/>
    <w:rsid w:val="00533443"/>
    <w:rsid w:val="00555742"/>
    <w:rsid w:val="00560D45"/>
    <w:rsid w:val="005624BA"/>
    <w:rsid w:val="005948A5"/>
    <w:rsid w:val="00595A5C"/>
    <w:rsid w:val="005A28A1"/>
    <w:rsid w:val="005B005C"/>
    <w:rsid w:val="005B258F"/>
    <w:rsid w:val="005B4F82"/>
    <w:rsid w:val="005C2ACB"/>
    <w:rsid w:val="005D41CB"/>
    <w:rsid w:val="005E2F6F"/>
    <w:rsid w:val="005E43ED"/>
    <w:rsid w:val="005F7D1C"/>
    <w:rsid w:val="005F7FC6"/>
    <w:rsid w:val="00620144"/>
    <w:rsid w:val="006206E9"/>
    <w:rsid w:val="00621D50"/>
    <w:rsid w:val="0062351E"/>
    <w:rsid w:val="006243AC"/>
    <w:rsid w:val="0063518A"/>
    <w:rsid w:val="00635E43"/>
    <w:rsid w:val="006449AC"/>
    <w:rsid w:val="00647DE0"/>
    <w:rsid w:val="00655E2B"/>
    <w:rsid w:val="00657744"/>
    <w:rsid w:val="006626F1"/>
    <w:rsid w:val="00666430"/>
    <w:rsid w:val="00667B1C"/>
    <w:rsid w:val="006779D7"/>
    <w:rsid w:val="0068371B"/>
    <w:rsid w:val="00691686"/>
    <w:rsid w:val="006A5FE6"/>
    <w:rsid w:val="006B29B3"/>
    <w:rsid w:val="006C3B01"/>
    <w:rsid w:val="006D6503"/>
    <w:rsid w:val="006E5147"/>
    <w:rsid w:val="006F40BD"/>
    <w:rsid w:val="006F5D8A"/>
    <w:rsid w:val="00711FFB"/>
    <w:rsid w:val="0071608C"/>
    <w:rsid w:val="007236CD"/>
    <w:rsid w:val="00726476"/>
    <w:rsid w:val="00734E87"/>
    <w:rsid w:val="00741DDB"/>
    <w:rsid w:val="00745502"/>
    <w:rsid w:val="0074700F"/>
    <w:rsid w:val="00753180"/>
    <w:rsid w:val="00754E3D"/>
    <w:rsid w:val="00767F93"/>
    <w:rsid w:val="00774944"/>
    <w:rsid w:val="0077667B"/>
    <w:rsid w:val="00780DEC"/>
    <w:rsid w:val="007815AA"/>
    <w:rsid w:val="0078414B"/>
    <w:rsid w:val="007A19B1"/>
    <w:rsid w:val="007B1EAE"/>
    <w:rsid w:val="007B2A19"/>
    <w:rsid w:val="007C1CA7"/>
    <w:rsid w:val="007C4790"/>
    <w:rsid w:val="007C4D0F"/>
    <w:rsid w:val="007D43AB"/>
    <w:rsid w:val="007D6407"/>
    <w:rsid w:val="007D6FF7"/>
    <w:rsid w:val="007D7249"/>
    <w:rsid w:val="007D775F"/>
    <w:rsid w:val="007E3207"/>
    <w:rsid w:val="0080233D"/>
    <w:rsid w:val="0080463F"/>
    <w:rsid w:val="0080689F"/>
    <w:rsid w:val="00807751"/>
    <w:rsid w:val="00824125"/>
    <w:rsid w:val="00831736"/>
    <w:rsid w:val="00837029"/>
    <w:rsid w:val="00840BEC"/>
    <w:rsid w:val="00854407"/>
    <w:rsid w:val="00857BE2"/>
    <w:rsid w:val="008723EE"/>
    <w:rsid w:val="00874DCB"/>
    <w:rsid w:val="0088203A"/>
    <w:rsid w:val="00885792"/>
    <w:rsid w:val="00891DF1"/>
    <w:rsid w:val="008929D3"/>
    <w:rsid w:val="0089336B"/>
    <w:rsid w:val="00894824"/>
    <w:rsid w:val="008A4812"/>
    <w:rsid w:val="008B1322"/>
    <w:rsid w:val="008B383C"/>
    <w:rsid w:val="008C0E8C"/>
    <w:rsid w:val="008C277F"/>
    <w:rsid w:val="008C3307"/>
    <w:rsid w:val="008D7EA0"/>
    <w:rsid w:val="008E0AC8"/>
    <w:rsid w:val="008E303A"/>
    <w:rsid w:val="008E3758"/>
    <w:rsid w:val="008E542B"/>
    <w:rsid w:val="008E7527"/>
    <w:rsid w:val="009013FC"/>
    <w:rsid w:val="00916449"/>
    <w:rsid w:val="00917717"/>
    <w:rsid w:val="00925944"/>
    <w:rsid w:val="00937AF0"/>
    <w:rsid w:val="00937F81"/>
    <w:rsid w:val="00941D4B"/>
    <w:rsid w:val="0096109A"/>
    <w:rsid w:val="00961AF0"/>
    <w:rsid w:val="00963D1D"/>
    <w:rsid w:val="0096492E"/>
    <w:rsid w:val="00992664"/>
    <w:rsid w:val="009966AC"/>
    <w:rsid w:val="009A708F"/>
    <w:rsid w:val="009B4F70"/>
    <w:rsid w:val="009B5EA5"/>
    <w:rsid w:val="009C02D1"/>
    <w:rsid w:val="009C7D20"/>
    <w:rsid w:val="009D7040"/>
    <w:rsid w:val="009E03DC"/>
    <w:rsid w:val="009E3B8C"/>
    <w:rsid w:val="009E5055"/>
    <w:rsid w:val="009F7334"/>
    <w:rsid w:val="00A1352F"/>
    <w:rsid w:val="00A25D58"/>
    <w:rsid w:val="00A30F28"/>
    <w:rsid w:val="00A32735"/>
    <w:rsid w:val="00A40E47"/>
    <w:rsid w:val="00A42A0D"/>
    <w:rsid w:val="00A61AB0"/>
    <w:rsid w:val="00A651B2"/>
    <w:rsid w:val="00A65E2E"/>
    <w:rsid w:val="00A66926"/>
    <w:rsid w:val="00A7532C"/>
    <w:rsid w:val="00A9783E"/>
    <w:rsid w:val="00AA463F"/>
    <w:rsid w:val="00AC0E6E"/>
    <w:rsid w:val="00AC49A8"/>
    <w:rsid w:val="00AC7584"/>
    <w:rsid w:val="00AD2018"/>
    <w:rsid w:val="00AD523C"/>
    <w:rsid w:val="00AE1005"/>
    <w:rsid w:val="00AE2774"/>
    <w:rsid w:val="00AE45B5"/>
    <w:rsid w:val="00AE4B6F"/>
    <w:rsid w:val="00AF16F9"/>
    <w:rsid w:val="00AF3CE0"/>
    <w:rsid w:val="00B0013B"/>
    <w:rsid w:val="00B01148"/>
    <w:rsid w:val="00B02505"/>
    <w:rsid w:val="00B0618E"/>
    <w:rsid w:val="00B13DD4"/>
    <w:rsid w:val="00B15C63"/>
    <w:rsid w:val="00B21503"/>
    <w:rsid w:val="00B37A36"/>
    <w:rsid w:val="00B45A6B"/>
    <w:rsid w:val="00B46691"/>
    <w:rsid w:val="00B54E8A"/>
    <w:rsid w:val="00B650D6"/>
    <w:rsid w:val="00B71381"/>
    <w:rsid w:val="00B7556B"/>
    <w:rsid w:val="00B83FE2"/>
    <w:rsid w:val="00B85583"/>
    <w:rsid w:val="00B95A55"/>
    <w:rsid w:val="00B95B91"/>
    <w:rsid w:val="00BA2DAB"/>
    <w:rsid w:val="00BC1E53"/>
    <w:rsid w:val="00BC21B4"/>
    <w:rsid w:val="00BE57BF"/>
    <w:rsid w:val="00BF2009"/>
    <w:rsid w:val="00BF34D3"/>
    <w:rsid w:val="00C000C8"/>
    <w:rsid w:val="00C01461"/>
    <w:rsid w:val="00C074CD"/>
    <w:rsid w:val="00C1257B"/>
    <w:rsid w:val="00C1695B"/>
    <w:rsid w:val="00C16AAE"/>
    <w:rsid w:val="00C304FD"/>
    <w:rsid w:val="00C3654D"/>
    <w:rsid w:val="00C37732"/>
    <w:rsid w:val="00C4210B"/>
    <w:rsid w:val="00C45962"/>
    <w:rsid w:val="00C46101"/>
    <w:rsid w:val="00C529CA"/>
    <w:rsid w:val="00C55BF5"/>
    <w:rsid w:val="00C66703"/>
    <w:rsid w:val="00C66E47"/>
    <w:rsid w:val="00C6769C"/>
    <w:rsid w:val="00C769EA"/>
    <w:rsid w:val="00C875E1"/>
    <w:rsid w:val="00C926F5"/>
    <w:rsid w:val="00C94D3D"/>
    <w:rsid w:val="00CA2DC6"/>
    <w:rsid w:val="00CA5DAE"/>
    <w:rsid w:val="00CA770D"/>
    <w:rsid w:val="00CC1758"/>
    <w:rsid w:val="00CC1A80"/>
    <w:rsid w:val="00CD49A3"/>
    <w:rsid w:val="00CE3D92"/>
    <w:rsid w:val="00CE411D"/>
    <w:rsid w:val="00CF0D5A"/>
    <w:rsid w:val="00D11AFB"/>
    <w:rsid w:val="00D167BF"/>
    <w:rsid w:val="00D311B0"/>
    <w:rsid w:val="00D31ECE"/>
    <w:rsid w:val="00D348BB"/>
    <w:rsid w:val="00D42A41"/>
    <w:rsid w:val="00D44E3A"/>
    <w:rsid w:val="00D51337"/>
    <w:rsid w:val="00D548FC"/>
    <w:rsid w:val="00D570F7"/>
    <w:rsid w:val="00D6024E"/>
    <w:rsid w:val="00D60C1F"/>
    <w:rsid w:val="00D6236B"/>
    <w:rsid w:val="00D71392"/>
    <w:rsid w:val="00D776C7"/>
    <w:rsid w:val="00D8391D"/>
    <w:rsid w:val="00D8768A"/>
    <w:rsid w:val="00D9449B"/>
    <w:rsid w:val="00DA73EA"/>
    <w:rsid w:val="00DC1A43"/>
    <w:rsid w:val="00DC42FB"/>
    <w:rsid w:val="00DC6843"/>
    <w:rsid w:val="00DD74F6"/>
    <w:rsid w:val="00DE3C67"/>
    <w:rsid w:val="00DF4EA3"/>
    <w:rsid w:val="00E07EEF"/>
    <w:rsid w:val="00E10BF6"/>
    <w:rsid w:val="00E23DB0"/>
    <w:rsid w:val="00E31D2D"/>
    <w:rsid w:val="00E336F1"/>
    <w:rsid w:val="00E41E71"/>
    <w:rsid w:val="00E42B6E"/>
    <w:rsid w:val="00E45ACD"/>
    <w:rsid w:val="00E56067"/>
    <w:rsid w:val="00E564BD"/>
    <w:rsid w:val="00E62106"/>
    <w:rsid w:val="00E63810"/>
    <w:rsid w:val="00E63C6C"/>
    <w:rsid w:val="00E66D50"/>
    <w:rsid w:val="00E704E3"/>
    <w:rsid w:val="00E724E6"/>
    <w:rsid w:val="00E73218"/>
    <w:rsid w:val="00E735A6"/>
    <w:rsid w:val="00E811D9"/>
    <w:rsid w:val="00E910C5"/>
    <w:rsid w:val="00E95657"/>
    <w:rsid w:val="00EA4258"/>
    <w:rsid w:val="00EA6E09"/>
    <w:rsid w:val="00EA798C"/>
    <w:rsid w:val="00EB1743"/>
    <w:rsid w:val="00EC396C"/>
    <w:rsid w:val="00ED1F0D"/>
    <w:rsid w:val="00EE6E6D"/>
    <w:rsid w:val="00F02DDE"/>
    <w:rsid w:val="00F03B79"/>
    <w:rsid w:val="00F04FC6"/>
    <w:rsid w:val="00F053BF"/>
    <w:rsid w:val="00F162CA"/>
    <w:rsid w:val="00F315E2"/>
    <w:rsid w:val="00F33184"/>
    <w:rsid w:val="00F41322"/>
    <w:rsid w:val="00F45C8E"/>
    <w:rsid w:val="00F4749C"/>
    <w:rsid w:val="00F52D01"/>
    <w:rsid w:val="00F65D0C"/>
    <w:rsid w:val="00F66495"/>
    <w:rsid w:val="00F67779"/>
    <w:rsid w:val="00F76F81"/>
    <w:rsid w:val="00F808B1"/>
    <w:rsid w:val="00FA142E"/>
    <w:rsid w:val="00FA26E9"/>
    <w:rsid w:val="00FA3283"/>
    <w:rsid w:val="00FA32D1"/>
    <w:rsid w:val="00FA457E"/>
    <w:rsid w:val="00FB07E0"/>
    <w:rsid w:val="00FC0B26"/>
    <w:rsid w:val="00FC340D"/>
    <w:rsid w:val="00FD00FA"/>
    <w:rsid w:val="00FD1DFD"/>
    <w:rsid w:val="00FD24F9"/>
    <w:rsid w:val="00FE1025"/>
    <w:rsid w:val="00FE1456"/>
    <w:rsid w:val="00FF62A0"/>
    <w:rsid w:val="01769B9C"/>
    <w:rsid w:val="0185A04D"/>
    <w:rsid w:val="01BFBEE7"/>
    <w:rsid w:val="02420693"/>
    <w:rsid w:val="02EB9FC5"/>
    <w:rsid w:val="04F6FF0F"/>
    <w:rsid w:val="0521B44D"/>
    <w:rsid w:val="07D7CE87"/>
    <w:rsid w:val="080ABAE8"/>
    <w:rsid w:val="090D7FCF"/>
    <w:rsid w:val="0A85BBC5"/>
    <w:rsid w:val="0B08FB14"/>
    <w:rsid w:val="0C759762"/>
    <w:rsid w:val="0E43A1A2"/>
    <w:rsid w:val="0E627A2A"/>
    <w:rsid w:val="11EDB400"/>
    <w:rsid w:val="12A25656"/>
    <w:rsid w:val="13B6BF5A"/>
    <w:rsid w:val="148E034E"/>
    <w:rsid w:val="150CA9C4"/>
    <w:rsid w:val="1637F6B0"/>
    <w:rsid w:val="163B82F5"/>
    <w:rsid w:val="1AA41450"/>
    <w:rsid w:val="1C7F29DD"/>
    <w:rsid w:val="1E03724F"/>
    <w:rsid w:val="2051BB73"/>
    <w:rsid w:val="21027086"/>
    <w:rsid w:val="21EF2230"/>
    <w:rsid w:val="227FCDDD"/>
    <w:rsid w:val="2280E5CE"/>
    <w:rsid w:val="22A35F51"/>
    <w:rsid w:val="22E2980D"/>
    <w:rsid w:val="230485A9"/>
    <w:rsid w:val="2B3B571C"/>
    <w:rsid w:val="2B4B4813"/>
    <w:rsid w:val="2B7B64FE"/>
    <w:rsid w:val="2C878C95"/>
    <w:rsid w:val="2DA9A43F"/>
    <w:rsid w:val="2EAE72B5"/>
    <w:rsid w:val="2F1AEEE0"/>
    <w:rsid w:val="307AB5F6"/>
    <w:rsid w:val="31A3A90E"/>
    <w:rsid w:val="323147F9"/>
    <w:rsid w:val="3314E34F"/>
    <w:rsid w:val="3365E71B"/>
    <w:rsid w:val="346BD6CD"/>
    <w:rsid w:val="36A60B4C"/>
    <w:rsid w:val="38F50A96"/>
    <w:rsid w:val="3989F85E"/>
    <w:rsid w:val="398AE7CE"/>
    <w:rsid w:val="3AF2A3AA"/>
    <w:rsid w:val="3C720EC4"/>
    <w:rsid w:val="3D99889D"/>
    <w:rsid w:val="3F9B1990"/>
    <w:rsid w:val="42116282"/>
    <w:rsid w:val="425CD936"/>
    <w:rsid w:val="42CE9D63"/>
    <w:rsid w:val="445BD526"/>
    <w:rsid w:val="4479C223"/>
    <w:rsid w:val="45A44C6C"/>
    <w:rsid w:val="470E3B3B"/>
    <w:rsid w:val="474E1FF9"/>
    <w:rsid w:val="474FC658"/>
    <w:rsid w:val="475CF6A1"/>
    <w:rsid w:val="4927E0B0"/>
    <w:rsid w:val="49314955"/>
    <w:rsid w:val="4968A400"/>
    <w:rsid w:val="4A589FA8"/>
    <w:rsid w:val="4AFE91B1"/>
    <w:rsid w:val="4B3C7CF8"/>
    <w:rsid w:val="4C052EA8"/>
    <w:rsid w:val="4CD40EC6"/>
    <w:rsid w:val="4E7B8CFE"/>
    <w:rsid w:val="4E959CF6"/>
    <w:rsid w:val="4F299EEA"/>
    <w:rsid w:val="5039623C"/>
    <w:rsid w:val="51039093"/>
    <w:rsid w:val="510D76CF"/>
    <w:rsid w:val="529436E4"/>
    <w:rsid w:val="53C026A7"/>
    <w:rsid w:val="53C55B21"/>
    <w:rsid w:val="55D78771"/>
    <w:rsid w:val="59FAC294"/>
    <w:rsid w:val="5A886074"/>
    <w:rsid w:val="5C6D0ED4"/>
    <w:rsid w:val="5CA72EA9"/>
    <w:rsid w:val="5D2A6189"/>
    <w:rsid w:val="5D60A37A"/>
    <w:rsid w:val="607A1CFB"/>
    <w:rsid w:val="6095FFCD"/>
    <w:rsid w:val="62B2E5CA"/>
    <w:rsid w:val="6306C9FB"/>
    <w:rsid w:val="6563E198"/>
    <w:rsid w:val="656A18DE"/>
    <w:rsid w:val="66FA6F50"/>
    <w:rsid w:val="672D3173"/>
    <w:rsid w:val="6774EEC4"/>
    <w:rsid w:val="689EED76"/>
    <w:rsid w:val="692C1955"/>
    <w:rsid w:val="69984AD1"/>
    <w:rsid w:val="69C61CBD"/>
    <w:rsid w:val="69D6122A"/>
    <w:rsid w:val="6A6139EE"/>
    <w:rsid w:val="6B16AFF5"/>
    <w:rsid w:val="6CC51254"/>
    <w:rsid w:val="6D2CDD07"/>
    <w:rsid w:val="6D6D7EFD"/>
    <w:rsid w:val="702F078B"/>
    <w:rsid w:val="716F9883"/>
    <w:rsid w:val="717EBA37"/>
    <w:rsid w:val="73EF37A8"/>
    <w:rsid w:val="7480E043"/>
    <w:rsid w:val="76DD05F6"/>
    <w:rsid w:val="7EBF7045"/>
    <w:rsid w:val="7FE5212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C78810"/>
  <w15:chartTrackingRefBased/>
  <w15:docId w15:val="{93C8404B-539A-4A43-998D-E47FAD967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8E0AC8"/>
    <w:pPr>
      <w:spacing w:before="360" w:after="240"/>
      <w:ind w:left="709"/>
    </w:pPr>
    <w:rPr>
      <w:rFonts w:eastAsia="Times New Roman"/>
      <w:sz w:val="22"/>
      <w:lang w:val="de-AT"/>
    </w:rPr>
  </w:style>
  <w:style w:type="paragraph" w:styleId="berarbeitung">
    <w:name w:val="Revision"/>
    <w:hidden/>
    <w:uiPriority w:val="99"/>
    <w:semiHidden/>
    <w:rsid w:val="00595A5C"/>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058078">
      <w:bodyDiv w:val="1"/>
      <w:marLeft w:val="0"/>
      <w:marRight w:val="0"/>
      <w:marTop w:val="0"/>
      <w:marBottom w:val="0"/>
      <w:divBdr>
        <w:top w:val="none" w:sz="0" w:space="0" w:color="auto"/>
        <w:left w:val="none" w:sz="0" w:space="0" w:color="auto"/>
        <w:bottom w:val="none" w:sz="0" w:space="0" w:color="auto"/>
        <w:right w:val="none" w:sz="0" w:space="0" w:color="auto"/>
      </w:divBdr>
    </w:div>
    <w:div w:id="277491585">
      <w:bodyDiv w:val="1"/>
      <w:marLeft w:val="0"/>
      <w:marRight w:val="0"/>
      <w:marTop w:val="0"/>
      <w:marBottom w:val="0"/>
      <w:divBdr>
        <w:top w:val="none" w:sz="0" w:space="0" w:color="auto"/>
        <w:left w:val="none" w:sz="0" w:space="0" w:color="auto"/>
        <w:bottom w:val="none" w:sz="0" w:space="0" w:color="auto"/>
        <w:right w:val="none" w:sz="0" w:space="0" w:color="auto"/>
      </w:divBdr>
    </w:div>
    <w:div w:id="444077341">
      <w:bodyDiv w:val="1"/>
      <w:marLeft w:val="0"/>
      <w:marRight w:val="0"/>
      <w:marTop w:val="0"/>
      <w:marBottom w:val="0"/>
      <w:divBdr>
        <w:top w:val="none" w:sz="0" w:space="0" w:color="auto"/>
        <w:left w:val="none" w:sz="0" w:space="0" w:color="auto"/>
        <w:bottom w:val="none" w:sz="0" w:space="0" w:color="auto"/>
        <w:right w:val="none" w:sz="0" w:space="0" w:color="auto"/>
      </w:divBdr>
    </w:div>
    <w:div w:id="538511974">
      <w:bodyDiv w:val="1"/>
      <w:marLeft w:val="0"/>
      <w:marRight w:val="0"/>
      <w:marTop w:val="0"/>
      <w:marBottom w:val="0"/>
      <w:divBdr>
        <w:top w:val="none" w:sz="0" w:space="0" w:color="auto"/>
        <w:left w:val="none" w:sz="0" w:space="0" w:color="auto"/>
        <w:bottom w:val="none" w:sz="0" w:space="0" w:color="auto"/>
        <w:right w:val="none" w:sz="0" w:space="0" w:color="auto"/>
      </w:divBdr>
    </w:div>
    <w:div w:id="539782130">
      <w:bodyDiv w:val="1"/>
      <w:marLeft w:val="0"/>
      <w:marRight w:val="0"/>
      <w:marTop w:val="0"/>
      <w:marBottom w:val="0"/>
      <w:divBdr>
        <w:top w:val="none" w:sz="0" w:space="0" w:color="auto"/>
        <w:left w:val="none" w:sz="0" w:space="0" w:color="auto"/>
        <w:bottom w:val="none" w:sz="0" w:space="0" w:color="auto"/>
        <w:right w:val="none" w:sz="0" w:space="0" w:color="auto"/>
      </w:divBdr>
    </w:div>
    <w:div w:id="548109452">
      <w:bodyDiv w:val="1"/>
      <w:marLeft w:val="0"/>
      <w:marRight w:val="0"/>
      <w:marTop w:val="0"/>
      <w:marBottom w:val="0"/>
      <w:divBdr>
        <w:top w:val="none" w:sz="0" w:space="0" w:color="auto"/>
        <w:left w:val="none" w:sz="0" w:space="0" w:color="auto"/>
        <w:bottom w:val="none" w:sz="0" w:space="0" w:color="auto"/>
        <w:right w:val="none" w:sz="0" w:space="0" w:color="auto"/>
      </w:divBdr>
    </w:div>
    <w:div w:id="55793861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725183276">
      <w:bodyDiv w:val="1"/>
      <w:marLeft w:val="0"/>
      <w:marRight w:val="0"/>
      <w:marTop w:val="0"/>
      <w:marBottom w:val="0"/>
      <w:divBdr>
        <w:top w:val="none" w:sz="0" w:space="0" w:color="auto"/>
        <w:left w:val="none" w:sz="0" w:space="0" w:color="auto"/>
        <w:bottom w:val="none" w:sz="0" w:space="0" w:color="auto"/>
        <w:right w:val="none" w:sz="0" w:space="0" w:color="auto"/>
      </w:divBdr>
    </w:div>
    <w:div w:id="752093536">
      <w:bodyDiv w:val="1"/>
      <w:marLeft w:val="0"/>
      <w:marRight w:val="0"/>
      <w:marTop w:val="0"/>
      <w:marBottom w:val="0"/>
      <w:divBdr>
        <w:top w:val="none" w:sz="0" w:space="0" w:color="auto"/>
        <w:left w:val="none" w:sz="0" w:space="0" w:color="auto"/>
        <w:bottom w:val="none" w:sz="0" w:space="0" w:color="auto"/>
        <w:right w:val="none" w:sz="0" w:space="0" w:color="auto"/>
      </w:divBdr>
    </w:div>
    <w:div w:id="786461379">
      <w:bodyDiv w:val="1"/>
      <w:marLeft w:val="0"/>
      <w:marRight w:val="0"/>
      <w:marTop w:val="0"/>
      <w:marBottom w:val="0"/>
      <w:divBdr>
        <w:top w:val="none" w:sz="0" w:space="0" w:color="auto"/>
        <w:left w:val="none" w:sz="0" w:space="0" w:color="auto"/>
        <w:bottom w:val="none" w:sz="0" w:space="0" w:color="auto"/>
        <w:right w:val="none" w:sz="0" w:space="0" w:color="auto"/>
      </w:divBdr>
      <w:divsChild>
        <w:div w:id="1134055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12012927">
      <w:bodyDiv w:val="1"/>
      <w:marLeft w:val="0"/>
      <w:marRight w:val="0"/>
      <w:marTop w:val="0"/>
      <w:marBottom w:val="0"/>
      <w:divBdr>
        <w:top w:val="none" w:sz="0" w:space="0" w:color="auto"/>
        <w:left w:val="none" w:sz="0" w:space="0" w:color="auto"/>
        <w:bottom w:val="none" w:sz="0" w:space="0" w:color="auto"/>
        <w:right w:val="none" w:sz="0" w:space="0" w:color="auto"/>
      </w:divBdr>
    </w:div>
    <w:div w:id="924415838">
      <w:bodyDiv w:val="1"/>
      <w:marLeft w:val="0"/>
      <w:marRight w:val="0"/>
      <w:marTop w:val="0"/>
      <w:marBottom w:val="0"/>
      <w:divBdr>
        <w:top w:val="none" w:sz="0" w:space="0" w:color="auto"/>
        <w:left w:val="none" w:sz="0" w:space="0" w:color="auto"/>
        <w:bottom w:val="none" w:sz="0" w:space="0" w:color="auto"/>
        <w:right w:val="none" w:sz="0" w:space="0" w:color="auto"/>
      </w:divBdr>
      <w:divsChild>
        <w:div w:id="2328133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4231578">
      <w:bodyDiv w:val="1"/>
      <w:marLeft w:val="0"/>
      <w:marRight w:val="0"/>
      <w:marTop w:val="0"/>
      <w:marBottom w:val="0"/>
      <w:divBdr>
        <w:top w:val="none" w:sz="0" w:space="0" w:color="auto"/>
        <w:left w:val="none" w:sz="0" w:space="0" w:color="auto"/>
        <w:bottom w:val="none" w:sz="0" w:space="0" w:color="auto"/>
        <w:right w:val="none" w:sz="0" w:space="0" w:color="auto"/>
      </w:divBdr>
    </w:div>
    <w:div w:id="1130629008">
      <w:bodyDiv w:val="1"/>
      <w:marLeft w:val="0"/>
      <w:marRight w:val="0"/>
      <w:marTop w:val="0"/>
      <w:marBottom w:val="0"/>
      <w:divBdr>
        <w:top w:val="none" w:sz="0" w:space="0" w:color="auto"/>
        <w:left w:val="none" w:sz="0" w:space="0" w:color="auto"/>
        <w:bottom w:val="none" w:sz="0" w:space="0" w:color="auto"/>
        <w:right w:val="none" w:sz="0" w:space="0" w:color="auto"/>
      </w:divBdr>
    </w:div>
    <w:div w:id="1194424633">
      <w:bodyDiv w:val="1"/>
      <w:marLeft w:val="0"/>
      <w:marRight w:val="0"/>
      <w:marTop w:val="0"/>
      <w:marBottom w:val="0"/>
      <w:divBdr>
        <w:top w:val="none" w:sz="0" w:space="0" w:color="auto"/>
        <w:left w:val="none" w:sz="0" w:space="0" w:color="auto"/>
        <w:bottom w:val="none" w:sz="0" w:space="0" w:color="auto"/>
        <w:right w:val="none" w:sz="0" w:space="0" w:color="auto"/>
      </w:divBdr>
    </w:div>
    <w:div w:id="1320816035">
      <w:bodyDiv w:val="1"/>
      <w:marLeft w:val="0"/>
      <w:marRight w:val="0"/>
      <w:marTop w:val="0"/>
      <w:marBottom w:val="0"/>
      <w:divBdr>
        <w:top w:val="none" w:sz="0" w:space="0" w:color="auto"/>
        <w:left w:val="none" w:sz="0" w:space="0" w:color="auto"/>
        <w:bottom w:val="none" w:sz="0" w:space="0" w:color="auto"/>
        <w:right w:val="none" w:sz="0" w:space="0" w:color="auto"/>
      </w:divBdr>
      <w:divsChild>
        <w:div w:id="17430680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66372600">
      <w:bodyDiv w:val="1"/>
      <w:marLeft w:val="0"/>
      <w:marRight w:val="0"/>
      <w:marTop w:val="0"/>
      <w:marBottom w:val="0"/>
      <w:divBdr>
        <w:top w:val="none" w:sz="0" w:space="0" w:color="auto"/>
        <w:left w:val="none" w:sz="0" w:space="0" w:color="auto"/>
        <w:bottom w:val="none" w:sz="0" w:space="0" w:color="auto"/>
        <w:right w:val="none" w:sz="0" w:space="0" w:color="auto"/>
      </w:divBdr>
    </w:div>
    <w:div w:id="1383476699">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41875401">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547986978">
      <w:bodyDiv w:val="1"/>
      <w:marLeft w:val="0"/>
      <w:marRight w:val="0"/>
      <w:marTop w:val="0"/>
      <w:marBottom w:val="0"/>
      <w:divBdr>
        <w:top w:val="none" w:sz="0" w:space="0" w:color="auto"/>
        <w:left w:val="none" w:sz="0" w:space="0" w:color="auto"/>
        <w:bottom w:val="none" w:sz="0" w:space="0" w:color="auto"/>
        <w:right w:val="none" w:sz="0" w:space="0" w:color="auto"/>
      </w:divBdr>
    </w:div>
    <w:div w:id="1548643170">
      <w:bodyDiv w:val="1"/>
      <w:marLeft w:val="0"/>
      <w:marRight w:val="0"/>
      <w:marTop w:val="0"/>
      <w:marBottom w:val="0"/>
      <w:divBdr>
        <w:top w:val="none" w:sz="0" w:space="0" w:color="auto"/>
        <w:left w:val="none" w:sz="0" w:space="0" w:color="auto"/>
        <w:bottom w:val="none" w:sz="0" w:space="0" w:color="auto"/>
        <w:right w:val="none" w:sz="0" w:space="0" w:color="auto"/>
      </w:divBdr>
    </w:div>
    <w:div w:id="1559240376">
      <w:bodyDiv w:val="1"/>
      <w:marLeft w:val="0"/>
      <w:marRight w:val="0"/>
      <w:marTop w:val="0"/>
      <w:marBottom w:val="0"/>
      <w:divBdr>
        <w:top w:val="none" w:sz="0" w:space="0" w:color="auto"/>
        <w:left w:val="none" w:sz="0" w:space="0" w:color="auto"/>
        <w:bottom w:val="none" w:sz="0" w:space="0" w:color="auto"/>
        <w:right w:val="none" w:sz="0" w:space="0" w:color="auto"/>
      </w:divBdr>
    </w:div>
    <w:div w:id="1579287593">
      <w:bodyDiv w:val="1"/>
      <w:marLeft w:val="0"/>
      <w:marRight w:val="0"/>
      <w:marTop w:val="0"/>
      <w:marBottom w:val="0"/>
      <w:divBdr>
        <w:top w:val="none" w:sz="0" w:space="0" w:color="auto"/>
        <w:left w:val="none" w:sz="0" w:space="0" w:color="auto"/>
        <w:bottom w:val="none" w:sz="0" w:space="0" w:color="auto"/>
        <w:right w:val="none" w:sz="0" w:space="0" w:color="auto"/>
      </w:divBdr>
    </w:div>
    <w:div w:id="1601642645">
      <w:bodyDiv w:val="1"/>
      <w:marLeft w:val="0"/>
      <w:marRight w:val="0"/>
      <w:marTop w:val="0"/>
      <w:marBottom w:val="0"/>
      <w:divBdr>
        <w:top w:val="none" w:sz="0" w:space="0" w:color="auto"/>
        <w:left w:val="none" w:sz="0" w:space="0" w:color="auto"/>
        <w:bottom w:val="none" w:sz="0" w:space="0" w:color="auto"/>
        <w:right w:val="none" w:sz="0" w:space="0" w:color="auto"/>
      </w:divBdr>
    </w:div>
    <w:div w:id="1757945047">
      <w:bodyDiv w:val="1"/>
      <w:marLeft w:val="0"/>
      <w:marRight w:val="0"/>
      <w:marTop w:val="0"/>
      <w:marBottom w:val="0"/>
      <w:divBdr>
        <w:top w:val="none" w:sz="0" w:space="0" w:color="auto"/>
        <w:left w:val="none" w:sz="0" w:space="0" w:color="auto"/>
        <w:bottom w:val="none" w:sz="0" w:space="0" w:color="auto"/>
        <w:right w:val="none" w:sz="0" w:space="0" w:color="auto"/>
      </w:divBdr>
    </w:div>
    <w:div w:id="1850365761">
      <w:bodyDiv w:val="1"/>
      <w:marLeft w:val="0"/>
      <w:marRight w:val="0"/>
      <w:marTop w:val="0"/>
      <w:marBottom w:val="0"/>
      <w:divBdr>
        <w:top w:val="none" w:sz="0" w:space="0" w:color="auto"/>
        <w:left w:val="none" w:sz="0" w:space="0" w:color="auto"/>
        <w:bottom w:val="none" w:sz="0" w:space="0" w:color="auto"/>
        <w:right w:val="none" w:sz="0" w:space="0" w:color="auto"/>
      </w:divBdr>
    </w:div>
    <w:div w:id="1870072332">
      <w:bodyDiv w:val="1"/>
      <w:marLeft w:val="0"/>
      <w:marRight w:val="0"/>
      <w:marTop w:val="0"/>
      <w:marBottom w:val="0"/>
      <w:divBdr>
        <w:top w:val="none" w:sz="0" w:space="0" w:color="auto"/>
        <w:left w:val="none" w:sz="0" w:space="0" w:color="auto"/>
        <w:bottom w:val="none" w:sz="0" w:space="0" w:color="auto"/>
        <w:right w:val="none" w:sz="0" w:space="0" w:color="auto"/>
      </w:divBdr>
    </w:div>
    <w:div w:id="1923836344">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65524640">
      <w:bodyDiv w:val="1"/>
      <w:marLeft w:val="0"/>
      <w:marRight w:val="0"/>
      <w:marTop w:val="0"/>
      <w:marBottom w:val="0"/>
      <w:divBdr>
        <w:top w:val="none" w:sz="0" w:space="0" w:color="auto"/>
        <w:left w:val="none" w:sz="0" w:space="0" w:color="auto"/>
        <w:bottom w:val="none" w:sz="0" w:space="0" w:color="auto"/>
        <w:right w:val="none" w:sz="0" w:space="0" w:color="auto"/>
      </w:divBdr>
    </w:div>
    <w:div w:id="2073113854">
      <w:bodyDiv w:val="1"/>
      <w:marLeft w:val="0"/>
      <w:marRight w:val="0"/>
      <w:marTop w:val="0"/>
      <w:marBottom w:val="0"/>
      <w:divBdr>
        <w:top w:val="none" w:sz="0" w:space="0" w:color="auto"/>
        <w:left w:val="none" w:sz="0" w:space="0" w:color="auto"/>
        <w:bottom w:val="none" w:sz="0" w:space="0" w:color="auto"/>
        <w:right w:val="none" w:sz="0" w:space="0" w:color="auto"/>
      </w:divBdr>
    </w:div>
    <w:div w:id="2098597614">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15326380">
      <w:bodyDiv w:val="1"/>
      <w:marLeft w:val="0"/>
      <w:marRight w:val="0"/>
      <w:marTop w:val="0"/>
      <w:marBottom w:val="0"/>
      <w:divBdr>
        <w:top w:val="none" w:sz="0" w:space="0" w:color="auto"/>
        <w:left w:val="none" w:sz="0" w:space="0" w:color="auto"/>
        <w:bottom w:val="none" w:sz="0" w:space="0" w:color="auto"/>
        <w:right w:val="none" w:sz="0" w:space="0" w:color="auto"/>
      </w:divBdr>
      <w:divsChild>
        <w:div w:id="17550847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oris.behrens@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439b9f7-46e2-4ec3-905f-b808bb65768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3C71348F51F60C47BF44198EAE32ABDB" ma:contentTypeVersion="16" ma:contentTypeDescription="Ein neues Dokument erstellen." ma:contentTypeScope="" ma:versionID="cf867fb8d0321d2a5eede0896c730f4a">
  <xsd:schema xmlns:xsd="http://www.w3.org/2001/XMLSchema" xmlns:xs="http://www.w3.org/2001/XMLSchema" xmlns:p="http://schemas.microsoft.com/office/2006/metadata/properties" xmlns:ns3="1439b9f7-46e2-4ec3-905f-b808bb657689" xmlns:ns4="df9fe44a-1397-4e0e-899a-afa35ca47422" targetNamespace="http://schemas.microsoft.com/office/2006/metadata/properties" ma:root="true" ma:fieldsID="41e559dbb6a23795824ac8f66bf28e94" ns3:_="" ns4:_="">
    <xsd:import namespace="1439b9f7-46e2-4ec3-905f-b808bb657689"/>
    <xsd:import namespace="df9fe44a-1397-4e0e-899a-afa35ca47422"/>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SystemTags" minOccurs="0"/>
                <xsd:element ref="ns3:MediaServiceSearchPropertie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39b9f7-46e2-4ec3-905f-b808bb65768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fe44a-1397-4e0e-899a-afa35ca47422" elementFormDefault="qualified">
    <xsd:import namespace="http://schemas.microsoft.com/office/2006/documentManagement/types"/>
    <xsd:import namespace="http://schemas.microsoft.com/office/infopath/2007/PartnerControls"/>
    <xsd:element name="SharedWithUsers" ma:index="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Freigegeben für - Details" ma:internalName="SharedWithDetails" ma:readOnly="true">
      <xsd:simpleType>
        <xsd:restriction base="dms:Note">
          <xsd:maxLength value="255"/>
        </xsd:restriction>
      </xsd:simpleType>
    </xsd:element>
    <xsd:element name="SharingHintHash" ma:index="11"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1083A8-4A1A-49C0-B599-8D01E90BF18F}">
  <ds:schemaRefs>
    <ds:schemaRef ds:uri="http://purl.org/dc/dcmitype/"/>
    <ds:schemaRef ds:uri="http://schemas.microsoft.com/office/2006/documentManagement/types"/>
    <ds:schemaRef ds:uri="1439b9f7-46e2-4ec3-905f-b808bb657689"/>
    <ds:schemaRef ds:uri="http://purl.org/dc/elements/1.1/"/>
    <ds:schemaRef ds:uri="http://purl.org/dc/terms/"/>
    <ds:schemaRef ds:uri="http://schemas.microsoft.com/office/2006/metadata/properties"/>
    <ds:schemaRef ds:uri="http://schemas.microsoft.com/office/infopath/2007/PartnerControls"/>
    <ds:schemaRef ds:uri="http://schemas.openxmlformats.org/package/2006/metadata/core-properties"/>
    <ds:schemaRef ds:uri="df9fe44a-1397-4e0e-899a-afa35ca47422"/>
    <ds:schemaRef ds:uri="http://www.w3.org/XML/1998/namespace"/>
  </ds:schemaRefs>
</ds:datastoreItem>
</file>

<file path=customXml/itemProps2.xml><?xml version="1.0" encoding="utf-8"?>
<ds:datastoreItem xmlns:ds="http://schemas.openxmlformats.org/officeDocument/2006/customXml" ds:itemID="{DB9F2F25-FCBF-49EA-9DDF-CFC46C965C70}">
  <ds:schemaRefs>
    <ds:schemaRef ds:uri="http://schemas.openxmlformats.org/officeDocument/2006/bibliography"/>
  </ds:schemaRefs>
</ds:datastoreItem>
</file>

<file path=customXml/itemProps3.xml><?xml version="1.0" encoding="utf-8"?>
<ds:datastoreItem xmlns:ds="http://schemas.openxmlformats.org/officeDocument/2006/customXml" ds:itemID="{6A67E672-3623-4152-8E71-768F5ED4D3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39b9f7-46e2-4ec3-905f-b808bb657689"/>
    <ds:schemaRef ds:uri="df9fe44a-1397-4e0e-899a-afa35ca474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7CF69B-5F5F-4941-A1CC-C3C37BAF2C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746</Words>
  <Characters>4705</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5441</CharactersWithSpaces>
  <SharedDoc>false</SharedDoc>
  <HLinks>
    <vt:vector size="6" baseType="variant">
      <vt:variant>
        <vt:i4>4390970</vt:i4>
      </vt:variant>
      <vt:variant>
        <vt:i4>0</vt:i4>
      </vt:variant>
      <vt:variant>
        <vt:i4>0</vt:i4>
      </vt:variant>
      <vt:variant>
        <vt:i4>5</vt:i4>
      </vt:variant>
      <vt:variant>
        <vt:lpwstr>mailto:doris.behrens@donau-uni.ac.at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Gabriele Schichta</cp:lastModifiedBy>
  <cp:revision>3</cp:revision>
  <dcterms:created xsi:type="dcterms:W3CDTF">2026-07-13T05:44:00Z</dcterms:created>
  <dcterms:modified xsi:type="dcterms:W3CDTF">2026-07-13T05:47:00Z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0x0101003C71348F51F60C47BF44198EAE32ABDB</vt:lpwstr>
  </property>
  <property fmtid="{D5CDD505-2E9C-101B-9397-08002B2CF9AE}" pid="3" name="GrammarlyDocumentId">
    <vt:lpwstr>9db38264-d68b-44a4-8e52-28520f2a9af9</vt:lpwstr>
  </property>
</Properties>
</file>