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FED0B" w14:textId="77777777" w:rsidR="003A6C44" w:rsidRPr="000F2F16" w:rsidRDefault="003A6C44" w:rsidP="000F2F16">
      <w:pPr>
        <w:pStyle w:val="Utopia24pt"/>
        <w:spacing w:line="240" w:lineRule="auto"/>
        <w:ind w:left="709"/>
        <w:rPr>
          <w:rFonts w:asciiTheme="minorHAnsi" w:hAnsiTheme="minorHAnsi"/>
          <w:color w:val="auto"/>
        </w:rPr>
      </w:pPr>
      <w:r w:rsidRPr="000F2F16">
        <w:rPr>
          <w:rFonts w:asciiTheme="minorHAnsi" w:hAnsiTheme="minorHAnsi"/>
          <w:color w:val="auto"/>
        </w:rPr>
        <w:t>Presseinformation</w:t>
      </w:r>
    </w:p>
    <w:p w14:paraId="3E9586DA" w14:textId="18CE7E1F" w:rsidR="003A6C44" w:rsidRPr="005755D2" w:rsidRDefault="003A6C44" w:rsidP="000F2F16">
      <w:pPr>
        <w:pStyle w:val="Utopia24pt"/>
        <w:spacing w:line="240" w:lineRule="auto"/>
        <w:ind w:left="709"/>
        <w:rPr>
          <w:rFonts w:asciiTheme="minorHAnsi" w:hAnsiTheme="minorHAnsi"/>
          <w:color w:val="auto"/>
          <w:sz w:val="22"/>
          <w:szCs w:val="22"/>
          <w:lang w:val="de-AT"/>
        </w:rPr>
      </w:pPr>
      <w:r w:rsidRPr="005755D2">
        <w:rPr>
          <w:rFonts w:asciiTheme="minorHAnsi" w:hAnsiTheme="minorHAnsi"/>
          <w:color w:val="auto"/>
          <w:sz w:val="22"/>
          <w:szCs w:val="22"/>
          <w:lang w:val="de-AT"/>
        </w:rPr>
        <w:t xml:space="preserve">Krems, </w:t>
      </w:r>
      <w:r w:rsidR="00477938">
        <w:rPr>
          <w:rFonts w:asciiTheme="minorHAnsi" w:hAnsiTheme="minorHAnsi"/>
          <w:color w:val="auto"/>
          <w:sz w:val="22"/>
          <w:szCs w:val="22"/>
          <w:lang w:val="de-AT"/>
        </w:rPr>
        <w:t>30</w:t>
      </w:r>
      <w:r w:rsidRPr="005755D2">
        <w:rPr>
          <w:rFonts w:asciiTheme="minorHAnsi" w:hAnsiTheme="minorHAnsi"/>
          <w:color w:val="auto"/>
          <w:sz w:val="22"/>
          <w:szCs w:val="22"/>
          <w:lang w:val="de-AT"/>
        </w:rPr>
        <w:t>.</w:t>
      </w:r>
      <w:r w:rsidR="005755D2">
        <w:rPr>
          <w:rFonts w:asciiTheme="minorHAnsi" w:hAnsiTheme="minorHAnsi"/>
          <w:color w:val="auto"/>
          <w:sz w:val="22"/>
          <w:szCs w:val="22"/>
          <w:lang w:val="de-AT"/>
        </w:rPr>
        <w:t>07</w:t>
      </w:r>
      <w:r w:rsidRPr="005755D2">
        <w:rPr>
          <w:rFonts w:asciiTheme="minorHAnsi" w:hAnsiTheme="minorHAnsi"/>
          <w:color w:val="auto"/>
          <w:sz w:val="22"/>
          <w:szCs w:val="22"/>
          <w:lang w:val="de-AT"/>
        </w:rPr>
        <w:t>.</w:t>
      </w:r>
      <w:r w:rsidR="005755D2">
        <w:rPr>
          <w:rFonts w:asciiTheme="minorHAnsi" w:hAnsiTheme="minorHAnsi"/>
          <w:color w:val="auto"/>
          <w:sz w:val="22"/>
          <w:szCs w:val="22"/>
          <w:lang w:val="de-AT"/>
        </w:rPr>
        <w:t>2026</w:t>
      </w:r>
    </w:p>
    <w:p w14:paraId="09633A75" w14:textId="77777777" w:rsidR="00840BEC" w:rsidRPr="005755D2" w:rsidRDefault="00840BEC" w:rsidP="000F2F16">
      <w:pPr>
        <w:ind w:left="709"/>
        <w:rPr>
          <w:lang w:val="de-AT"/>
        </w:rPr>
      </w:pPr>
    </w:p>
    <w:p w14:paraId="3EC64523" w14:textId="77777777" w:rsidR="003359F8" w:rsidRPr="005755D2" w:rsidRDefault="003359F8" w:rsidP="000F2F16">
      <w:pPr>
        <w:ind w:left="709"/>
        <w:rPr>
          <w:lang w:val="de-AT"/>
        </w:rPr>
      </w:pPr>
    </w:p>
    <w:p w14:paraId="5757371D" w14:textId="77777777" w:rsidR="003A6C44" w:rsidRPr="005755D2" w:rsidRDefault="003A6C44" w:rsidP="000F2F16">
      <w:pPr>
        <w:ind w:left="709"/>
        <w:rPr>
          <w:lang w:val="de-AT"/>
        </w:rPr>
      </w:pPr>
    </w:p>
    <w:p w14:paraId="01ACE195" w14:textId="2DE3F5C0" w:rsidR="003A6C44" w:rsidRDefault="003533C5" w:rsidP="000F2F16">
      <w:pPr>
        <w:pStyle w:val="UniversRoman12ptHeadline"/>
        <w:spacing w:line="240" w:lineRule="auto"/>
        <w:ind w:left="709"/>
        <w:rPr>
          <w:rFonts w:ascii="Univers" w:hAnsi="Univers" w:cs="Univers LT Pro 45 Light"/>
          <w:b/>
          <w:bCs/>
          <w:color w:val="auto"/>
          <w:sz w:val="28"/>
          <w:szCs w:val="28"/>
          <w:lang w:val="de-AT"/>
        </w:rPr>
      </w:pPr>
      <w:r w:rsidRPr="003533C5">
        <w:rPr>
          <w:rFonts w:ascii="Univers" w:hAnsi="Univers" w:cs="Univers LT Pro 45 Light"/>
          <w:b/>
          <w:bCs/>
          <w:color w:val="auto"/>
          <w:sz w:val="28"/>
          <w:szCs w:val="28"/>
          <w:lang w:val="de-AT"/>
        </w:rPr>
        <w:t>Faktencheck: Schützt Lithium vor Demenz?</w:t>
      </w:r>
    </w:p>
    <w:p w14:paraId="098BB498" w14:textId="77777777" w:rsidR="00230F0A" w:rsidRPr="00230F0A" w:rsidRDefault="00230F0A" w:rsidP="000F2F16">
      <w:pPr>
        <w:pStyle w:val="UniversRoman12ptHeadline"/>
        <w:spacing w:line="240" w:lineRule="auto"/>
        <w:ind w:left="709"/>
        <w:rPr>
          <w:rFonts w:ascii="Univers" w:hAnsi="Univers" w:cs="Univers LT Pro 45 Light"/>
          <w:b/>
          <w:bCs/>
          <w:color w:val="auto"/>
          <w:lang w:val="de-AT"/>
        </w:rPr>
      </w:pPr>
    </w:p>
    <w:p w14:paraId="78ADA36A" w14:textId="0F4D6DE2" w:rsidR="003A6C44" w:rsidRDefault="00EC2A1A" w:rsidP="000F2F16">
      <w:pPr>
        <w:pStyle w:val="UniversRoman12ptHeadline"/>
        <w:spacing w:line="276" w:lineRule="auto"/>
        <w:ind w:left="709"/>
        <w:rPr>
          <w:rFonts w:ascii="Univers" w:hAnsi="Univers" w:cs="Univers LT Pro 45 Light"/>
          <w:b/>
          <w:bCs/>
          <w:color w:val="auto"/>
          <w:sz w:val="22"/>
          <w:szCs w:val="22"/>
          <w:lang w:val="de-AT"/>
        </w:rPr>
      </w:pPr>
      <w:r w:rsidRPr="00EC2A1A">
        <w:rPr>
          <w:rFonts w:ascii="Univers" w:hAnsi="Univers" w:cs="Univers LT Pro 45 Light"/>
          <w:b/>
          <w:bCs/>
          <w:i/>
          <w:iCs/>
          <w:color w:val="auto"/>
          <w:sz w:val="22"/>
          <w:szCs w:val="22"/>
          <w:lang w:val="de-AT"/>
        </w:rPr>
        <w:t>Medizin transparent</w:t>
      </w:r>
      <w:r w:rsidRPr="00EC2A1A">
        <w:rPr>
          <w:rFonts w:ascii="Univers" w:hAnsi="Univers" w:cs="Univers LT Pro 45 Light"/>
          <w:b/>
          <w:bCs/>
          <w:color w:val="auto"/>
          <w:sz w:val="22"/>
          <w:szCs w:val="22"/>
          <w:lang w:val="de-AT"/>
        </w:rPr>
        <w:t xml:space="preserve"> hat </w:t>
      </w:r>
      <w:r>
        <w:rPr>
          <w:rFonts w:ascii="Univers" w:hAnsi="Univers" w:cs="Univers LT Pro 45 Light"/>
          <w:b/>
          <w:bCs/>
          <w:color w:val="auto"/>
          <w:sz w:val="22"/>
          <w:szCs w:val="22"/>
          <w:lang w:val="de-AT"/>
        </w:rPr>
        <w:t>wissenschaftliche</w:t>
      </w:r>
      <w:r w:rsidRPr="00EC2A1A">
        <w:rPr>
          <w:rFonts w:ascii="Univers" w:hAnsi="Univers" w:cs="Univers LT Pro 45 Light"/>
          <w:b/>
          <w:bCs/>
          <w:color w:val="auto"/>
          <w:sz w:val="22"/>
          <w:szCs w:val="22"/>
          <w:lang w:val="de-AT"/>
        </w:rPr>
        <w:t xml:space="preserve"> Studien zur möglichen Schutzwirkung von Lithium gegen Demenz geprüft.</w:t>
      </w:r>
    </w:p>
    <w:p w14:paraId="42BB4CBF" w14:textId="77777777" w:rsidR="00EC2A1A" w:rsidRPr="00EC2A1A" w:rsidRDefault="00EC2A1A" w:rsidP="000F2F16">
      <w:pPr>
        <w:pStyle w:val="UniversRoman12ptHeadline"/>
        <w:spacing w:line="276" w:lineRule="auto"/>
        <w:ind w:left="709"/>
        <w:rPr>
          <w:rFonts w:ascii="Univers" w:hAnsi="Univers" w:cs="Univers LT Pro 45 Light"/>
          <w:b/>
          <w:bCs/>
          <w:color w:val="auto"/>
          <w:sz w:val="22"/>
          <w:szCs w:val="22"/>
          <w:lang w:val="de-AT"/>
        </w:rPr>
      </w:pPr>
    </w:p>
    <w:p w14:paraId="38631A89" w14:textId="3EBB231A" w:rsidR="003A6C44" w:rsidRPr="000F52A6" w:rsidRDefault="000F52A6" w:rsidP="000F2F16">
      <w:pPr>
        <w:pStyle w:val="UniversLight10ptFlietext"/>
        <w:spacing w:line="276" w:lineRule="auto"/>
        <w:ind w:left="709"/>
        <w:rPr>
          <w:rFonts w:ascii="Univers" w:hAnsi="Univers"/>
          <w:b/>
          <w:bCs/>
          <w:color w:val="auto"/>
          <w:sz w:val="22"/>
          <w:szCs w:val="22"/>
          <w:lang w:val="de-AT"/>
        </w:rPr>
      </w:pPr>
      <w:r w:rsidRPr="000F52A6">
        <w:rPr>
          <w:rFonts w:ascii="Univers" w:hAnsi="Univers"/>
          <w:b/>
          <w:bCs/>
          <w:color w:val="auto"/>
          <w:sz w:val="22"/>
          <w:szCs w:val="22"/>
          <w:lang w:val="de-AT"/>
        </w:rPr>
        <w:t xml:space="preserve">Kann die Einnahme von Lithium das Risiko für Demenz senken? Diese Behauptung </w:t>
      </w:r>
      <w:r w:rsidR="00BF55BA">
        <w:rPr>
          <w:rFonts w:ascii="Univers" w:hAnsi="Univers"/>
          <w:b/>
          <w:bCs/>
          <w:color w:val="auto"/>
          <w:sz w:val="22"/>
          <w:szCs w:val="22"/>
          <w:lang w:val="de-AT"/>
        </w:rPr>
        <w:t>kursiert</w:t>
      </w:r>
      <w:r w:rsidRPr="000F52A6">
        <w:rPr>
          <w:rFonts w:ascii="Univers" w:hAnsi="Univers"/>
          <w:b/>
          <w:bCs/>
          <w:color w:val="auto"/>
          <w:sz w:val="22"/>
          <w:szCs w:val="22"/>
          <w:lang w:val="de-AT"/>
        </w:rPr>
        <w:t xml:space="preserve"> seit einiger Zeit </w:t>
      </w:r>
      <w:r w:rsidR="00BF55BA">
        <w:rPr>
          <w:rFonts w:ascii="Univers" w:hAnsi="Univers"/>
          <w:b/>
          <w:bCs/>
          <w:color w:val="auto"/>
          <w:sz w:val="22"/>
          <w:szCs w:val="22"/>
          <w:lang w:val="de-AT"/>
        </w:rPr>
        <w:t>in Medien und Internet</w:t>
      </w:r>
      <w:r w:rsidRPr="000F52A6">
        <w:rPr>
          <w:rFonts w:ascii="Univers" w:hAnsi="Univers"/>
          <w:b/>
          <w:bCs/>
          <w:color w:val="auto"/>
          <w:sz w:val="22"/>
          <w:szCs w:val="22"/>
          <w:lang w:val="de-AT"/>
        </w:rPr>
        <w:t xml:space="preserve">. Ein aktueller Faktencheck der Plattform </w:t>
      </w:r>
      <w:r w:rsidRPr="000F52A6">
        <w:rPr>
          <w:rFonts w:ascii="Univers" w:hAnsi="Univers"/>
          <w:b/>
          <w:bCs/>
          <w:i/>
          <w:iCs/>
          <w:color w:val="auto"/>
          <w:sz w:val="22"/>
          <w:szCs w:val="22"/>
          <w:lang w:val="de-AT"/>
        </w:rPr>
        <w:t>Medizin transparent</w:t>
      </w:r>
      <w:r w:rsidRPr="000F52A6">
        <w:rPr>
          <w:rFonts w:ascii="Univers" w:hAnsi="Univers"/>
          <w:b/>
          <w:bCs/>
          <w:color w:val="auto"/>
          <w:sz w:val="22"/>
          <w:szCs w:val="22"/>
          <w:lang w:val="de-AT"/>
        </w:rPr>
        <w:t xml:space="preserve"> von Cochrane Österreich an der Universität für Weiterbildung Krems zeigt jedoch: Die derzeitige Studienlage liefert keine belastbaren Belege für eine vorbeugende Wirkung. Gleichzeitig birgt Lithium gesundheitliche Risiken und sollte nur unter ärztlicher Aufsicht angewendet werden.</w:t>
      </w:r>
    </w:p>
    <w:p w14:paraId="4CFDCB84" w14:textId="77777777" w:rsidR="002E148A" w:rsidRPr="000F52A6" w:rsidRDefault="002E148A" w:rsidP="000F2F16">
      <w:pPr>
        <w:pStyle w:val="UniversLight10ptFlietext"/>
        <w:spacing w:line="276" w:lineRule="auto"/>
        <w:ind w:left="709"/>
        <w:rPr>
          <w:rFonts w:ascii="Univers" w:hAnsi="Univers"/>
          <w:color w:val="auto"/>
          <w:lang w:val="de-AT"/>
        </w:rPr>
      </w:pPr>
    </w:p>
    <w:p w14:paraId="3F756750" w14:textId="151B005F" w:rsidR="008E0AC8" w:rsidRDefault="00F12D04" w:rsidP="008E0AC8">
      <w:pPr>
        <w:pStyle w:val="Informationen"/>
        <w:spacing w:before="120" w:after="0" w:line="276" w:lineRule="auto"/>
      </w:pPr>
      <w:r w:rsidRPr="00F12D04">
        <w:t>Für den Faktencheck analysierte</w:t>
      </w:r>
      <w:r>
        <w:t xml:space="preserve">n die Forschenden </w:t>
      </w:r>
      <w:r w:rsidRPr="00F12D04">
        <w:t xml:space="preserve">die wissenschaftliche Evidenz zur Frage, ob Lithium vor Demenz schützen kann. </w:t>
      </w:r>
      <w:r w:rsidR="00D57073">
        <w:t xml:space="preserve">Sie fanden dabei </w:t>
      </w:r>
      <w:r w:rsidR="009D1938">
        <w:t xml:space="preserve">acht </w:t>
      </w:r>
      <w:proofErr w:type="spellStart"/>
      <w:r w:rsidR="009D1938">
        <w:t>placebo</w:t>
      </w:r>
      <w:proofErr w:type="spellEnd"/>
      <w:r w:rsidR="009D1938">
        <w:t>-kontrollierte randomisierte</w:t>
      </w:r>
      <w:r w:rsidR="00614771">
        <w:t xml:space="preserve"> Studien </w:t>
      </w:r>
      <w:r w:rsidRPr="00F12D04">
        <w:t>–</w:t>
      </w:r>
      <w:r w:rsidR="00F33CBF">
        <w:t xml:space="preserve"> das ist </w:t>
      </w:r>
      <w:r w:rsidRPr="00F12D04">
        <w:t>jene Studien</w:t>
      </w:r>
      <w:r w:rsidR="00614771">
        <w:t>art</w:t>
      </w:r>
      <w:r w:rsidRPr="00F12D04">
        <w:t>, die den zuverlässigsten Nachweis für die Wirksamkeit einer Behandlung liefern kann</w:t>
      </w:r>
      <w:r w:rsidR="008E0AC8" w:rsidRPr="00F12D04">
        <w:t>.</w:t>
      </w:r>
    </w:p>
    <w:p w14:paraId="1609322B" w14:textId="77777777" w:rsidR="002E148A" w:rsidRPr="00447922" w:rsidRDefault="002E148A" w:rsidP="000F2F16">
      <w:pPr>
        <w:pStyle w:val="UniversLight10ptFlietext"/>
        <w:spacing w:line="276" w:lineRule="auto"/>
        <w:ind w:left="709"/>
        <w:rPr>
          <w:rFonts w:ascii="Univers" w:hAnsi="Univers"/>
          <w:color w:val="auto"/>
          <w:sz w:val="24"/>
          <w:szCs w:val="24"/>
          <w:lang w:val="de-AT"/>
        </w:rPr>
      </w:pPr>
    </w:p>
    <w:p w14:paraId="78630810" w14:textId="77777777" w:rsidR="00AC797D" w:rsidRPr="00AC797D" w:rsidRDefault="00AC797D" w:rsidP="008E0AC8">
      <w:pPr>
        <w:pStyle w:val="Informationen"/>
        <w:spacing w:before="0" w:line="276" w:lineRule="auto"/>
        <w:rPr>
          <w:rFonts w:eastAsiaTheme="minorHAnsi" w:cs="Univers LT Pro 45 Light"/>
          <w:b/>
          <w:bCs/>
          <w:szCs w:val="22"/>
          <w:lang w:eastAsia="en-US"/>
        </w:rPr>
      </w:pPr>
      <w:r w:rsidRPr="00AC797D">
        <w:rPr>
          <w:rFonts w:eastAsiaTheme="minorHAnsi" w:cs="Univers LT Pro 45 Light"/>
          <w:b/>
          <w:bCs/>
          <w:szCs w:val="22"/>
          <w:lang w:eastAsia="en-US"/>
        </w:rPr>
        <w:t>Widersprüchliche Studienlage</w:t>
      </w:r>
    </w:p>
    <w:p w14:paraId="70A3329A" w14:textId="2204C0C7" w:rsidR="002E148A" w:rsidRDefault="00AC797D" w:rsidP="000F2F16">
      <w:pPr>
        <w:pStyle w:val="UniversLight10ptFlietext"/>
        <w:spacing w:line="276" w:lineRule="auto"/>
        <w:ind w:left="709"/>
        <w:rPr>
          <w:rFonts w:ascii="Univers" w:eastAsia="Times New Roman" w:hAnsi="Univers" w:cs="Times New Roman"/>
          <w:color w:val="auto"/>
          <w:sz w:val="22"/>
          <w:szCs w:val="24"/>
          <w:lang w:val="de-AT" w:eastAsia="de-DE"/>
        </w:rPr>
      </w:pPr>
      <w:r w:rsidRPr="00AC797D">
        <w:rPr>
          <w:rFonts w:ascii="Univers" w:eastAsia="Times New Roman" w:hAnsi="Univers" w:cs="Times New Roman"/>
          <w:color w:val="auto"/>
          <w:sz w:val="22"/>
          <w:szCs w:val="24"/>
          <w:lang w:val="de-AT" w:eastAsia="de-DE"/>
        </w:rPr>
        <w:t xml:space="preserve">Die Ergebnisse zeichnen </w:t>
      </w:r>
      <w:r w:rsidR="00B37645">
        <w:rPr>
          <w:rFonts w:ascii="Univers" w:eastAsia="Times New Roman" w:hAnsi="Univers" w:cs="Times New Roman"/>
          <w:color w:val="auto"/>
          <w:sz w:val="22"/>
          <w:szCs w:val="24"/>
          <w:lang w:val="de-AT" w:eastAsia="de-DE"/>
        </w:rPr>
        <w:t>ein widersprüchliches</w:t>
      </w:r>
      <w:r w:rsidRPr="00AC797D">
        <w:rPr>
          <w:rFonts w:ascii="Univers" w:eastAsia="Times New Roman" w:hAnsi="Univers" w:cs="Times New Roman"/>
          <w:color w:val="auto"/>
          <w:sz w:val="22"/>
          <w:szCs w:val="24"/>
          <w:lang w:val="de-AT" w:eastAsia="de-DE"/>
        </w:rPr>
        <w:t xml:space="preserve"> Bild. Mehrere Studien </w:t>
      </w:r>
      <w:r w:rsidR="00EA25CD">
        <w:rPr>
          <w:rFonts w:ascii="Univers" w:eastAsia="Times New Roman" w:hAnsi="Univers" w:cs="Times New Roman"/>
          <w:color w:val="auto"/>
          <w:sz w:val="22"/>
          <w:szCs w:val="24"/>
          <w:lang w:val="de-AT" w:eastAsia="de-DE"/>
        </w:rPr>
        <w:t>stellten</w:t>
      </w:r>
      <w:r w:rsidRPr="00AC797D">
        <w:rPr>
          <w:rFonts w:ascii="Univers" w:eastAsia="Times New Roman" w:hAnsi="Univers" w:cs="Times New Roman"/>
          <w:color w:val="auto"/>
          <w:sz w:val="22"/>
          <w:szCs w:val="24"/>
          <w:lang w:val="de-AT" w:eastAsia="de-DE"/>
        </w:rPr>
        <w:t xml:space="preserve"> keinen Nutzen</w:t>
      </w:r>
      <w:r w:rsidR="00EA25CD">
        <w:rPr>
          <w:rFonts w:ascii="Univers" w:eastAsia="Times New Roman" w:hAnsi="Univers" w:cs="Times New Roman"/>
          <w:color w:val="auto"/>
          <w:sz w:val="22"/>
          <w:szCs w:val="24"/>
          <w:lang w:val="de-AT" w:eastAsia="de-DE"/>
        </w:rPr>
        <w:t xml:space="preserve"> fest</w:t>
      </w:r>
      <w:r w:rsidRPr="00AC797D">
        <w:rPr>
          <w:rFonts w:ascii="Univers" w:eastAsia="Times New Roman" w:hAnsi="Univers" w:cs="Times New Roman"/>
          <w:color w:val="auto"/>
          <w:sz w:val="22"/>
          <w:szCs w:val="24"/>
          <w:lang w:val="de-AT" w:eastAsia="de-DE"/>
        </w:rPr>
        <w:t xml:space="preserve">, andere lieferten </w:t>
      </w:r>
      <w:r w:rsidR="00B37645">
        <w:rPr>
          <w:rFonts w:ascii="Univers" w:eastAsia="Times New Roman" w:hAnsi="Univers" w:cs="Times New Roman"/>
          <w:color w:val="auto"/>
          <w:sz w:val="22"/>
          <w:szCs w:val="24"/>
          <w:lang w:val="de-AT" w:eastAsia="de-DE"/>
        </w:rPr>
        <w:t xml:space="preserve">nicht </w:t>
      </w:r>
      <w:r w:rsidRPr="00AC797D">
        <w:rPr>
          <w:rFonts w:ascii="Univers" w:eastAsia="Times New Roman" w:hAnsi="Univers" w:cs="Times New Roman"/>
          <w:color w:val="auto"/>
          <w:sz w:val="22"/>
          <w:szCs w:val="24"/>
          <w:lang w:val="de-AT" w:eastAsia="de-DE"/>
        </w:rPr>
        <w:t>eindeutige Resultate. Lediglich eine Studie berichtete über eine mögliche Schutzwirkung, weist jedoch methodische Schwächen auf. Insgesamt gibt es daher keine belastbaren wissenschaftlichen Belege dafür, dass Lithium einer Demenz vorbeugen kann.</w:t>
      </w:r>
    </w:p>
    <w:p w14:paraId="2A82D2F5" w14:textId="77777777" w:rsidR="00797426" w:rsidRDefault="00797426" w:rsidP="000F2F16">
      <w:pPr>
        <w:pStyle w:val="UniversLight10ptFlietext"/>
        <w:spacing w:line="276" w:lineRule="auto"/>
        <w:ind w:left="709"/>
        <w:rPr>
          <w:rFonts w:ascii="Univers" w:eastAsia="Times New Roman" w:hAnsi="Univers" w:cs="Times New Roman"/>
          <w:color w:val="auto"/>
          <w:sz w:val="22"/>
          <w:szCs w:val="24"/>
          <w:lang w:val="de-AT" w:eastAsia="de-DE"/>
        </w:rPr>
      </w:pPr>
    </w:p>
    <w:p w14:paraId="14291308" w14:textId="77777777" w:rsidR="00797426" w:rsidRPr="00797426" w:rsidRDefault="00797426" w:rsidP="00797426">
      <w:pPr>
        <w:pStyle w:val="Informationen"/>
        <w:spacing w:before="0" w:line="276" w:lineRule="auto"/>
        <w:rPr>
          <w:b/>
        </w:rPr>
      </w:pPr>
      <w:r w:rsidRPr="00797426">
        <w:rPr>
          <w:b/>
        </w:rPr>
        <w:t xml:space="preserve">Keine </w:t>
      </w:r>
      <w:r w:rsidRPr="00797426">
        <w:rPr>
          <w:rFonts w:eastAsiaTheme="minorHAnsi" w:cs="Univers LT Pro 45 Light"/>
          <w:b/>
          <w:bCs/>
          <w:szCs w:val="22"/>
          <w:lang w:eastAsia="en-US"/>
        </w:rPr>
        <w:t>Empfehlung</w:t>
      </w:r>
      <w:r w:rsidRPr="00797426">
        <w:rPr>
          <w:b/>
        </w:rPr>
        <w:t xml:space="preserve"> zur Vorbeugung</w:t>
      </w:r>
    </w:p>
    <w:p w14:paraId="535F3C9A" w14:textId="78870C69" w:rsidR="00797426" w:rsidRDefault="00797426" w:rsidP="00797426">
      <w:pPr>
        <w:pStyle w:val="UniversLight10ptFlietext"/>
        <w:spacing w:line="276" w:lineRule="auto"/>
        <w:ind w:left="709"/>
        <w:rPr>
          <w:rFonts w:ascii="Univers" w:hAnsi="Univers"/>
          <w:b/>
          <w:color w:val="auto"/>
          <w:lang w:val="de-AT"/>
        </w:rPr>
      </w:pPr>
      <w:r w:rsidRPr="00797426">
        <w:rPr>
          <w:rFonts w:ascii="Univers" w:eastAsia="Times New Roman" w:hAnsi="Univers" w:cs="Times New Roman"/>
          <w:color w:val="auto"/>
          <w:sz w:val="22"/>
          <w:szCs w:val="24"/>
          <w:lang w:val="de-AT" w:eastAsia="de-DE"/>
        </w:rPr>
        <w:t xml:space="preserve">Immer wieder wird </w:t>
      </w:r>
      <w:r w:rsidR="001D3F24">
        <w:rPr>
          <w:rFonts w:ascii="Univers" w:eastAsia="Times New Roman" w:hAnsi="Univers" w:cs="Times New Roman"/>
          <w:color w:val="auto"/>
          <w:sz w:val="22"/>
          <w:szCs w:val="24"/>
          <w:lang w:val="de-AT" w:eastAsia="de-DE"/>
        </w:rPr>
        <w:t xml:space="preserve">im öffentlichen Diskurs </w:t>
      </w:r>
      <w:r w:rsidRPr="00797426">
        <w:rPr>
          <w:rFonts w:ascii="Univers" w:eastAsia="Times New Roman" w:hAnsi="Univers" w:cs="Times New Roman"/>
          <w:color w:val="auto"/>
          <w:sz w:val="22"/>
          <w:szCs w:val="24"/>
          <w:lang w:val="de-AT" w:eastAsia="de-DE"/>
        </w:rPr>
        <w:t xml:space="preserve">auf Studien verwiesen, die einen Zusammenhang zwischen dem natürlichen Lithiumgehalt im Trinkwasser und der Häufigkeit von Demenz untersuchten. Berücksichtigen Forschende jedoch weitere Einflussfaktoren wie Bildung, Gesundheitsversorgung oder soziale Rahmenbedingungen, verschwindet dieser </w:t>
      </w:r>
      <w:r w:rsidR="00EE0D50">
        <w:rPr>
          <w:rFonts w:ascii="Univers" w:eastAsia="Times New Roman" w:hAnsi="Univers" w:cs="Times New Roman"/>
          <w:color w:val="auto"/>
          <w:sz w:val="22"/>
          <w:szCs w:val="24"/>
          <w:lang w:val="de-AT" w:eastAsia="de-DE"/>
        </w:rPr>
        <w:t xml:space="preserve">vermutete </w:t>
      </w:r>
      <w:r w:rsidRPr="00797426">
        <w:rPr>
          <w:rFonts w:ascii="Univers" w:eastAsia="Times New Roman" w:hAnsi="Univers" w:cs="Times New Roman"/>
          <w:color w:val="auto"/>
          <w:sz w:val="22"/>
          <w:szCs w:val="24"/>
          <w:lang w:val="de-AT" w:eastAsia="de-DE"/>
        </w:rPr>
        <w:t>Zusammenhang in den meisten Fällen</w:t>
      </w:r>
      <w:r>
        <w:rPr>
          <w:rFonts w:ascii="Univers" w:hAnsi="Univers"/>
          <w:b/>
          <w:color w:val="auto"/>
          <w:lang w:val="de-AT"/>
        </w:rPr>
        <w:t>.</w:t>
      </w:r>
    </w:p>
    <w:p w14:paraId="31686BDB" w14:textId="77777777" w:rsidR="007F2AA0" w:rsidRDefault="007F2AA0" w:rsidP="00797426">
      <w:pPr>
        <w:pStyle w:val="UniversLight10ptFlietext"/>
        <w:spacing w:line="276" w:lineRule="auto"/>
        <w:ind w:left="709"/>
        <w:rPr>
          <w:rFonts w:ascii="Univers" w:hAnsi="Univers"/>
          <w:b/>
          <w:color w:val="auto"/>
          <w:lang w:val="de-AT"/>
        </w:rPr>
      </w:pPr>
    </w:p>
    <w:p w14:paraId="7547884E" w14:textId="77777777" w:rsidR="007F2AA0" w:rsidRPr="00797426" w:rsidRDefault="007F2AA0" w:rsidP="00797426">
      <w:pPr>
        <w:pStyle w:val="UniversLight10ptFlietext"/>
        <w:spacing w:line="276" w:lineRule="auto"/>
        <w:ind w:left="709"/>
        <w:rPr>
          <w:rFonts w:ascii="Univers" w:hAnsi="Univers"/>
          <w:b/>
          <w:color w:val="auto"/>
          <w:lang w:val="de-AT"/>
        </w:rPr>
      </w:pPr>
    </w:p>
    <w:p w14:paraId="07A4B6CA" w14:textId="77777777" w:rsidR="00797426" w:rsidRPr="00797426" w:rsidRDefault="00797426" w:rsidP="00797426">
      <w:pPr>
        <w:pStyle w:val="UniversLight10ptFlietext"/>
        <w:spacing w:line="276" w:lineRule="auto"/>
        <w:ind w:left="709"/>
        <w:rPr>
          <w:rFonts w:ascii="Univers" w:hAnsi="Univers"/>
          <w:b/>
          <w:color w:val="auto"/>
          <w:lang w:val="de-AT"/>
        </w:rPr>
      </w:pPr>
    </w:p>
    <w:p w14:paraId="33A1EEA8" w14:textId="290DA723" w:rsidR="00AC797D" w:rsidRDefault="00797426" w:rsidP="00797426">
      <w:pPr>
        <w:pStyle w:val="UniversLight10ptFlietext"/>
        <w:spacing w:line="276" w:lineRule="auto"/>
        <w:ind w:left="709"/>
        <w:rPr>
          <w:rFonts w:ascii="Univers" w:hAnsi="Univers"/>
          <w:bCs/>
          <w:color w:val="auto"/>
          <w:sz w:val="22"/>
          <w:szCs w:val="22"/>
          <w:lang w:val="de-AT"/>
        </w:rPr>
      </w:pPr>
      <w:r w:rsidRPr="00797426">
        <w:rPr>
          <w:rFonts w:ascii="Univers" w:hAnsi="Univers"/>
          <w:bCs/>
          <w:color w:val="auto"/>
          <w:sz w:val="22"/>
          <w:szCs w:val="22"/>
          <w:lang w:val="de-AT"/>
        </w:rPr>
        <w:lastRenderedPageBreak/>
        <w:t>Hinzu kommt, dass Lithium keine harmlose Substanz</w:t>
      </w:r>
      <w:r w:rsidR="00B31CA7">
        <w:rPr>
          <w:rFonts w:ascii="Univers" w:hAnsi="Univers"/>
          <w:bCs/>
          <w:color w:val="auto"/>
          <w:sz w:val="22"/>
          <w:szCs w:val="22"/>
          <w:lang w:val="de-AT"/>
        </w:rPr>
        <w:t>, sondern in höherer Dosierung giftig</w:t>
      </w:r>
      <w:r w:rsidR="00A17176">
        <w:rPr>
          <w:rFonts w:ascii="Univers" w:hAnsi="Univers"/>
          <w:bCs/>
          <w:color w:val="auto"/>
          <w:sz w:val="22"/>
          <w:szCs w:val="22"/>
          <w:lang w:val="de-AT"/>
        </w:rPr>
        <w:t xml:space="preserve"> ist</w:t>
      </w:r>
      <w:r w:rsidRPr="00797426">
        <w:rPr>
          <w:rFonts w:ascii="Univers" w:hAnsi="Univers"/>
          <w:bCs/>
          <w:color w:val="auto"/>
          <w:sz w:val="22"/>
          <w:szCs w:val="22"/>
          <w:lang w:val="de-AT"/>
        </w:rPr>
        <w:t>.</w:t>
      </w:r>
      <w:r w:rsidR="007C38B8">
        <w:rPr>
          <w:rFonts w:ascii="Univers" w:hAnsi="Univers"/>
          <w:bCs/>
          <w:color w:val="auto"/>
          <w:sz w:val="22"/>
          <w:szCs w:val="22"/>
          <w:lang w:val="de-AT"/>
        </w:rPr>
        <w:t xml:space="preserve"> </w:t>
      </w:r>
      <w:r w:rsidR="007C38B8" w:rsidRPr="00797426">
        <w:rPr>
          <w:rFonts w:ascii="Univers" w:hAnsi="Univers"/>
          <w:bCs/>
          <w:color w:val="auto"/>
          <w:sz w:val="22"/>
          <w:szCs w:val="22"/>
          <w:lang w:val="de-AT"/>
        </w:rPr>
        <w:t xml:space="preserve">Als Nahrungsergänzungsmittel ist Lithium in der Europäischen Union </w:t>
      </w:r>
      <w:r w:rsidR="00B12502">
        <w:rPr>
          <w:rFonts w:ascii="Univers" w:hAnsi="Univers"/>
          <w:bCs/>
          <w:color w:val="auto"/>
          <w:sz w:val="22"/>
          <w:szCs w:val="22"/>
          <w:lang w:val="de-AT"/>
        </w:rPr>
        <w:t xml:space="preserve">daher </w:t>
      </w:r>
      <w:r w:rsidR="007C38B8" w:rsidRPr="00797426">
        <w:rPr>
          <w:rFonts w:ascii="Univers" w:hAnsi="Univers"/>
          <w:bCs/>
          <w:color w:val="auto"/>
          <w:sz w:val="22"/>
          <w:szCs w:val="22"/>
          <w:lang w:val="de-AT"/>
        </w:rPr>
        <w:t>nicht zugelassen.</w:t>
      </w:r>
      <w:r w:rsidRPr="00797426">
        <w:rPr>
          <w:rFonts w:ascii="Univers" w:hAnsi="Univers"/>
          <w:bCs/>
          <w:color w:val="auto"/>
          <w:sz w:val="22"/>
          <w:szCs w:val="22"/>
          <w:lang w:val="de-AT"/>
        </w:rPr>
        <w:t xml:space="preserve"> Als Arzneimittel wird es zur Behandlung bipolarer Störungen eingesetzt</w:t>
      </w:r>
      <w:r w:rsidR="00BD7F6D">
        <w:rPr>
          <w:rFonts w:ascii="Univers" w:hAnsi="Univers"/>
          <w:bCs/>
          <w:color w:val="auto"/>
          <w:sz w:val="22"/>
          <w:szCs w:val="22"/>
          <w:lang w:val="de-AT"/>
        </w:rPr>
        <w:t xml:space="preserve">, </w:t>
      </w:r>
      <w:r w:rsidRPr="00797426">
        <w:rPr>
          <w:rFonts w:ascii="Univers" w:hAnsi="Univers"/>
          <w:bCs/>
          <w:color w:val="auto"/>
          <w:sz w:val="22"/>
          <w:szCs w:val="22"/>
          <w:lang w:val="de-AT"/>
        </w:rPr>
        <w:t xml:space="preserve">muss </w:t>
      </w:r>
      <w:r w:rsidR="007C38B8">
        <w:rPr>
          <w:rFonts w:ascii="Univers" w:hAnsi="Univers"/>
          <w:bCs/>
          <w:color w:val="auto"/>
          <w:sz w:val="22"/>
          <w:szCs w:val="22"/>
          <w:lang w:val="de-AT"/>
        </w:rPr>
        <w:t>dabei</w:t>
      </w:r>
      <w:r w:rsidR="00BD7F6D">
        <w:rPr>
          <w:rFonts w:ascii="Univers" w:hAnsi="Univers"/>
          <w:bCs/>
          <w:color w:val="auto"/>
          <w:sz w:val="22"/>
          <w:szCs w:val="22"/>
          <w:lang w:val="de-AT"/>
        </w:rPr>
        <w:t xml:space="preserve"> aber</w:t>
      </w:r>
      <w:r w:rsidRPr="00797426">
        <w:rPr>
          <w:rFonts w:ascii="Univers" w:hAnsi="Univers"/>
          <w:bCs/>
          <w:color w:val="auto"/>
          <w:sz w:val="22"/>
          <w:szCs w:val="22"/>
          <w:lang w:val="de-AT"/>
        </w:rPr>
        <w:t xml:space="preserve"> </w:t>
      </w:r>
      <w:r w:rsidR="00B12502">
        <w:rPr>
          <w:rFonts w:ascii="Univers" w:hAnsi="Univers"/>
          <w:bCs/>
          <w:color w:val="auto"/>
          <w:sz w:val="22"/>
          <w:szCs w:val="22"/>
          <w:lang w:val="de-AT"/>
        </w:rPr>
        <w:t xml:space="preserve">aufgrund möglicher schwerwiegender Nebenwirkungen </w:t>
      </w:r>
      <w:r w:rsidRPr="00797426">
        <w:rPr>
          <w:rFonts w:ascii="Univers" w:hAnsi="Univers"/>
          <w:bCs/>
          <w:color w:val="auto"/>
          <w:sz w:val="22"/>
          <w:szCs w:val="22"/>
          <w:lang w:val="de-AT"/>
        </w:rPr>
        <w:t>regelmäßig ärztlich überwacht werden</w:t>
      </w:r>
      <w:r w:rsidR="00795313">
        <w:rPr>
          <w:rFonts w:ascii="Univers" w:hAnsi="Univers"/>
          <w:bCs/>
          <w:color w:val="auto"/>
          <w:sz w:val="22"/>
          <w:szCs w:val="22"/>
          <w:lang w:val="de-AT"/>
        </w:rPr>
        <w:t>. Fakt ist</w:t>
      </w:r>
      <w:r w:rsidR="00AA1E6C">
        <w:rPr>
          <w:rFonts w:ascii="Univers" w:hAnsi="Univers"/>
          <w:bCs/>
          <w:color w:val="auto"/>
          <w:sz w:val="22"/>
          <w:szCs w:val="22"/>
          <w:lang w:val="de-AT"/>
        </w:rPr>
        <w:t xml:space="preserve">: Lithium </w:t>
      </w:r>
      <w:r w:rsidR="00F509F1">
        <w:rPr>
          <w:rFonts w:ascii="Univers" w:hAnsi="Univers"/>
          <w:bCs/>
          <w:color w:val="auto"/>
          <w:sz w:val="22"/>
          <w:szCs w:val="22"/>
          <w:lang w:val="de-AT"/>
        </w:rPr>
        <w:t>in höhere</w:t>
      </w:r>
      <w:r w:rsidR="008E0F04">
        <w:rPr>
          <w:rFonts w:ascii="Univers" w:hAnsi="Univers"/>
          <w:bCs/>
          <w:color w:val="auto"/>
          <w:sz w:val="22"/>
          <w:szCs w:val="22"/>
          <w:lang w:val="de-AT"/>
        </w:rPr>
        <w:t>n</w:t>
      </w:r>
      <w:r w:rsidR="00F509F1">
        <w:rPr>
          <w:rFonts w:ascii="Univers" w:hAnsi="Univers"/>
          <w:bCs/>
          <w:color w:val="auto"/>
          <w:sz w:val="22"/>
          <w:szCs w:val="22"/>
          <w:lang w:val="de-AT"/>
        </w:rPr>
        <w:t xml:space="preserve"> Dos</w:t>
      </w:r>
      <w:r w:rsidR="008E0F04">
        <w:rPr>
          <w:rFonts w:ascii="Univers" w:hAnsi="Univers"/>
          <w:bCs/>
          <w:color w:val="auto"/>
          <w:sz w:val="22"/>
          <w:szCs w:val="22"/>
          <w:lang w:val="de-AT"/>
        </w:rPr>
        <w:t>en</w:t>
      </w:r>
      <w:r w:rsidR="00F509F1">
        <w:rPr>
          <w:rFonts w:ascii="Univers" w:hAnsi="Univers"/>
          <w:bCs/>
          <w:color w:val="auto"/>
          <w:sz w:val="22"/>
          <w:szCs w:val="22"/>
          <w:lang w:val="de-AT"/>
        </w:rPr>
        <w:t xml:space="preserve"> ist potenziell gefährlich, während f</w:t>
      </w:r>
      <w:r w:rsidR="00B12502" w:rsidRPr="00B12502">
        <w:rPr>
          <w:rFonts w:ascii="Univers" w:hAnsi="Univers"/>
          <w:bCs/>
          <w:color w:val="auto"/>
          <w:sz w:val="22"/>
          <w:szCs w:val="22"/>
          <w:lang w:val="de-AT"/>
        </w:rPr>
        <w:t>ür niedrig dosiertes Lithium</w:t>
      </w:r>
      <w:r w:rsidR="00AA1E6C">
        <w:rPr>
          <w:rFonts w:ascii="Univers" w:hAnsi="Univers"/>
          <w:bCs/>
          <w:color w:val="auto"/>
          <w:sz w:val="22"/>
          <w:szCs w:val="22"/>
          <w:lang w:val="de-AT"/>
        </w:rPr>
        <w:t>, wie es in Nahrungsergänzungsmitteln</w:t>
      </w:r>
      <w:r w:rsidR="001430B9">
        <w:rPr>
          <w:rFonts w:ascii="Univers" w:hAnsi="Univers"/>
          <w:bCs/>
          <w:color w:val="auto"/>
          <w:sz w:val="22"/>
          <w:szCs w:val="22"/>
          <w:lang w:val="de-AT"/>
        </w:rPr>
        <w:t xml:space="preserve"> </w:t>
      </w:r>
      <w:r w:rsidR="00AA1E6C">
        <w:rPr>
          <w:rFonts w:ascii="Univers" w:hAnsi="Univers"/>
          <w:bCs/>
          <w:color w:val="auto"/>
          <w:sz w:val="22"/>
          <w:szCs w:val="22"/>
          <w:lang w:val="de-AT"/>
        </w:rPr>
        <w:t xml:space="preserve">vorliegt, </w:t>
      </w:r>
      <w:r w:rsidR="001430B9">
        <w:rPr>
          <w:rFonts w:ascii="Univers" w:hAnsi="Univers"/>
          <w:bCs/>
          <w:color w:val="auto"/>
          <w:sz w:val="22"/>
          <w:szCs w:val="22"/>
          <w:lang w:val="de-AT"/>
        </w:rPr>
        <w:t>k</w:t>
      </w:r>
      <w:r w:rsidR="00B12502" w:rsidRPr="00B12502">
        <w:rPr>
          <w:rFonts w:ascii="Univers" w:hAnsi="Univers"/>
          <w:bCs/>
          <w:color w:val="auto"/>
          <w:sz w:val="22"/>
          <w:szCs w:val="22"/>
          <w:lang w:val="de-AT"/>
        </w:rPr>
        <w:t>ein wissenschaftliche</w:t>
      </w:r>
      <w:r w:rsidR="00F509F1">
        <w:rPr>
          <w:rFonts w:ascii="Univers" w:hAnsi="Univers"/>
          <w:bCs/>
          <w:color w:val="auto"/>
          <w:sz w:val="22"/>
          <w:szCs w:val="22"/>
          <w:lang w:val="de-AT"/>
        </w:rPr>
        <w:t>r</w:t>
      </w:r>
      <w:r w:rsidR="00B12502" w:rsidRPr="00B12502">
        <w:rPr>
          <w:rFonts w:ascii="Univers" w:hAnsi="Univers"/>
          <w:bCs/>
          <w:color w:val="auto"/>
          <w:sz w:val="22"/>
          <w:szCs w:val="22"/>
          <w:lang w:val="de-AT"/>
        </w:rPr>
        <w:t xml:space="preserve"> Nachweis </w:t>
      </w:r>
      <w:r w:rsidR="001430B9">
        <w:rPr>
          <w:rFonts w:ascii="Univers" w:hAnsi="Univers"/>
          <w:bCs/>
          <w:color w:val="auto"/>
          <w:sz w:val="22"/>
          <w:szCs w:val="22"/>
          <w:lang w:val="de-AT"/>
        </w:rPr>
        <w:t>für eine</w:t>
      </w:r>
      <w:r w:rsidR="00B12502" w:rsidRPr="00B12502">
        <w:rPr>
          <w:rFonts w:ascii="Univers" w:hAnsi="Univers"/>
          <w:bCs/>
          <w:color w:val="auto"/>
          <w:sz w:val="22"/>
          <w:szCs w:val="22"/>
          <w:lang w:val="de-AT"/>
        </w:rPr>
        <w:t xml:space="preserve"> vorbeugende Wirkung gegen Demenz</w:t>
      </w:r>
      <w:r w:rsidR="00F509F1">
        <w:rPr>
          <w:rFonts w:ascii="Univers" w:hAnsi="Univers"/>
          <w:bCs/>
          <w:color w:val="auto"/>
          <w:sz w:val="22"/>
          <w:szCs w:val="22"/>
          <w:lang w:val="de-AT"/>
        </w:rPr>
        <w:t xml:space="preserve"> vorliegt</w:t>
      </w:r>
      <w:r w:rsidR="00B12502" w:rsidRPr="00B12502">
        <w:rPr>
          <w:rFonts w:ascii="Univers" w:hAnsi="Univers"/>
          <w:bCs/>
          <w:color w:val="auto"/>
          <w:sz w:val="22"/>
          <w:szCs w:val="22"/>
          <w:lang w:val="de-AT"/>
        </w:rPr>
        <w:t>.</w:t>
      </w:r>
    </w:p>
    <w:p w14:paraId="5BDC1295" w14:textId="77777777" w:rsidR="00974D49" w:rsidRPr="00B12502" w:rsidRDefault="00974D49" w:rsidP="00797426">
      <w:pPr>
        <w:pStyle w:val="UniversLight10ptFlietext"/>
        <w:spacing w:line="276" w:lineRule="auto"/>
        <w:ind w:left="709"/>
        <w:rPr>
          <w:rFonts w:ascii="Univers" w:hAnsi="Univers"/>
          <w:bCs/>
          <w:color w:val="auto"/>
          <w:sz w:val="22"/>
          <w:szCs w:val="22"/>
          <w:lang w:val="de-AT"/>
        </w:rPr>
      </w:pPr>
    </w:p>
    <w:p w14:paraId="5AE1A331" w14:textId="15701994" w:rsidR="00154628" w:rsidRPr="00A54381" w:rsidRDefault="00154628" w:rsidP="00797426">
      <w:pPr>
        <w:pStyle w:val="UniversLight10ptFlietext"/>
        <w:spacing w:line="276" w:lineRule="auto"/>
        <w:ind w:left="709"/>
        <w:rPr>
          <w:rFonts w:ascii="Univers" w:hAnsi="Univers"/>
          <w:b/>
          <w:color w:val="auto"/>
          <w:sz w:val="22"/>
          <w:szCs w:val="22"/>
          <w:lang w:val="de-AT"/>
        </w:rPr>
      </w:pPr>
      <w:r w:rsidRPr="00A54381">
        <w:rPr>
          <w:rFonts w:ascii="Univers" w:hAnsi="Univers"/>
          <w:b/>
          <w:color w:val="auto"/>
          <w:sz w:val="22"/>
          <w:szCs w:val="22"/>
          <w:lang w:val="de-AT"/>
        </w:rPr>
        <w:t>Welche Alternativen gibt es?</w:t>
      </w:r>
    </w:p>
    <w:p w14:paraId="78B8EDBE" w14:textId="77777777" w:rsidR="00A54381" w:rsidRDefault="00A54381" w:rsidP="00797426">
      <w:pPr>
        <w:pStyle w:val="UniversLight10ptFlietext"/>
        <w:spacing w:line="276" w:lineRule="auto"/>
        <w:ind w:left="709"/>
        <w:rPr>
          <w:rFonts w:ascii="Univers" w:hAnsi="Univers"/>
          <w:bCs/>
          <w:color w:val="auto"/>
          <w:sz w:val="22"/>
          <w:szCs w:val="22"/>
          <w:lang w:val="de-AT"/>
        </w:rPr>
      </w:pPr>
    </w:p>
    <w:p w14:paraId="481F8ACA" w14:textId="54451FCE" w:rsidR="00797426" w:rsidRPr="00414F00" w:rsidRDefault="00154628" w:rsidP="00797426">
      <w:pPr>
        <w:pStyle w:val="UniversLight10ptFlietext"/>
        <w:spacing w:line="276" w:lineRule="auto"/>
        <w:ind w:left="709"/>
        <w:rPr>
          <w:rFonts w:ascii="Univers" w:hAnsi="Univers"/>
          <w:bCs/>
          <w:color w:val="auto"/>
          <w:sz w:val="22"/>
          <w:szCs w:val="22"/>
          <w:lang w:val="de-AT"/>
        </w:rPr>
      </w:pPr>
      <w:r w:rsidRPr="00154628">
        <w:rPr>
          <w:rFonts w:ascii="Univers" w:hAnsi="Univers"/>
          <w:bCs/>
          <w:color w:val="auto"/>
          <w:sz w:val="22"/>
          <w:szCs w:val="22"/>
          <w:lang w:val="de-AT"/>
        </w:rPr>
        <w:t xml:space="preserve">Für die Einnahme von Lithium zur Vorbeugung von Demenz gibt es derzeit keine wissenschaftliche Grundlage. Es gibt jedoch Hinweise darauf, dass körperlich und geistig aktive Menschen sowie Menschen mit guten Sozialkontakten seltener an Demenz erkranken. Ob diese Faktoren tatsächlich vorbeugend wirken oder lediglich mit einem geringeren Demenzrisiko in Zusammenhang stehen, ist </w:t>
      </w:r>
      <w:r w:rsidR="00783408">
        <w:rPr>
          <w:rFonts w:ascii="Univers" w:hAnsi="Univers"/>
          <w:bCs/>
          <w:color w:val="auto"/>
          <w:sz w:val="22"/>
          <w:szCs w:val="22"/>
          <w:lang w:val="de-AT"/>
        </w:rPr>
        <w:t xml:space="preserve">aber </w:t>
      </w:r>
      <w:r w:rsidRPr="00154628">
        <w:rPr>
          <w:rFonts w:ascii="Univers" w:hAnsi="Univers"/>
          <w:bCs/>
          <w:color w:val="auto"/>
          <w:sz w:val="22"/>
          <w:szCs w:val="22"/>
          <w:lang w:val="de-AT"/>
        </w:rPr>
        <w:t>bislang nicht geklärt</w:t>
      </w:r>
      <w:r w:rsidR="00DB0966">
        <w:rPr>
          <w:rFonts w:ascii="Univers" w:hAnsi="Univers"/>
          <w:bCs/>
          <w:color w:val="auto"/>
          <w:sz w:val="22"/>
          <w:szCs w:val="22"/>
          <w:lang w:val="de-AT"/>
        </w:rPr>
        <w:t xml:space="preserve">. </w:t>
      </w:r>
      <w:r w:rsidR="00414F00" w:rsidRPr="00414F00">
        <w:rPr>
          <w:rFonts w:ascii="Univers" w:hAnsi="Univers"/>
          <w:bCs/>
          <w:color w:val="auto"/>
          <w:sz w:val="22"/>
          <w:szCs w:val="22"/>
          <w:lang w:val="de-AT"/>
        </w:rPr>
        <w:t>Die Forschung arbeitet intensiv daran, die Entstehung von Demenz besser zu verstehen und verlässliche Ansätze für Prävention und Behandlung zu entwickeln.</w:t>
      </w:r>
    </w:p>
    <w:p w14:paraId="008B92DF" w14:textId="77777777" w:rsidR="00154628" w:rsidRDefault="00154628" w:rsidP="00797426">
      <w:pPr>
        <w:pStyle w:val="UniversLight10ptFlietext"/>
        <w:spacing w:line="276" w:lineRule="auto"/>
        <w:ind w:left="709"/>
        <w:rPr>
          <w:rFonts w:ascii="Univers" w:hAnsi="Univers"/>
          <w:bCs/>
          <w:color w:val="auto"/>
          <w:sz w:val="22"/>
          <w:szCs w:val="22"/>
          <w:lang w:val="de-AT"/>
        </w:rPr>
      </w:pPr>
    </w:p>
    <w:p w14:paraId="7B1CE3AA" w14:textId="77777777" w:rsidR="00744F0A" w:rsidRPr="00154628" w:rsidRDefault="00744F0A" w:rsidP="00797426">
      <w:pPr>
        <w:pStyle w:val="UniversLight10ptFlietext"/>
        <w:spacing w:line="276" w:lineRule="auto"/>
        <w:ind w:left="709"/>
        <w:rPr>
          <w:rFonts w:ascii="Univers" w:hAnsi="Univers"/>
          <w:bCs/>
          <w:color w:val="auto"/>
          <w:sz w:val="22"/>
          <w:szCs w:val="22"/>
          <w:lang w:val="de-AT"/>
        </w:rPr>
      </w:pPr>
    </w:p>
    <w:p w14:paraId="25E2C708" w14:textId="4CCF6EBE" w:rsidR="002E148A" w:rsidRPr="0016128C" w:rsidRDefault="002E148A" w:rsidP="000F2F16">
      <w:pPr>
        <w:pStyle w:val="UniversLight10ptFlietext"/>
        <w:spacing w:line="276" w:lineRule="auto"/>
        <w:ind w:left="709"/>
        <w:rPr>
          <w:rFonts w:ascii="Univers" w:hAnsi="Univers"/>
          <w:b/>
          <w:sz w:val="22"/>
          <w:szCs w:val="22"/>
        </w:rPr>
      </w:pPr>
      <w:r w:rsidRPr="0016128C">
        <w:rPr>
          <w:rFonts w:ascii="Univers" w:hAnsi="Univers"/>
          <w:b/>
          <w:color w:val="auto"/>
          <w:sz w:val="22"/>
          <w:szCs w:val="22"/>
        </w:rPr>
        <w:t>Mehr Information</w:t>
      </w:r>
      <w:r w:rsidR="00A61AB0" w:rsidRPr="0016128C">
        <w:rPr>
          <w:rFonts w:ascii="Univers" w:hAnsi="Univers"/>
          <w:b/>
          <w:color w:val="auto"/>
          <w:sz w:val="22"/>
          <w:szCs w:val="22"/>
        </w:rPr>
        <w:t>en</w:t>
      </w:r>
      <w:r w:rsidRPr="0016128C">
        <w:rPr>
          <w:rFonts w:ascii="Univers" w:hAnsi="Univers"/>
          <w:b/>
          <w:color w:val="auto"/>
          <w:sz w:val="22"/>
          <w:szCs w:val="22"/>
        </w:rPr>
        <w:t>:</w:t>
      </w:r>
      <w:r w:rsidR="00E336F1">
        <w:rPr>
          <w:rFonts w:ascii="Univers" w:hAnsi="Univers"/>
          <w:b/>
          <w:color w:val="auto"/>
          <w:sz w:val="22"/>
          <w:szCs w:val="22"/>
        </w:rPr>
        <w:t xml:space="preserve"> </w:t>
      </w:r>
      <w:r w:rsidR="005420F8" w:rsidRPr="005420F8">
        <w:rPr>
          <w:rFonts w:asciiTheme="minorHAnsi" w:hAnsiTheme="minorHAnsi"/>
          <w:sz w:val="22"/>
          <w:szCs w:val="22"/>
          <w:u w:val="single"/>
        </w:rPr>
        <w:t>medizin-transparent.at/lithium-demenz</w:t>
      </w:r>
      <w:r w:rsidR="00A61AB0" w:rsidRPr="005420F8">
        <w:rPr>
          <w:rFonts w:ascii="Univers" w:hAnsi="Univers"/>
          <w:b/>
          <w:sz w:val="22"/>
          <w:szCs w:val="22"/>
        </w:rPr>
        <w:t xml:space="preserve"> </w:t>
      </w:r>
      <w:r w:rsidRPr="005420F8">
        <w:rPr>
          <w:rFonts w:ascii="Univers" w:hAnsi="Univers"/>
          <w:b/>
          <w:sz w:val="22"/>
          <w:szCs w:val="22"/>
        </w:rPr>
        <w:t xml:space="preserve"> </w:t>
      </w:r>
    </w:p>
    <w:p w14:paraId="07FA4039" w14:textId="77777777" w:rsidR="002E148A" w:rsidRPr="0016128C" w:rsidRDefault="002E148A" w:rsidP="000F2F16">
      <w:pPr>
        <w:pStyle w:val="UniversLight10ptFlietext"/>
        <w:spacing w:line="276" w:lineRule="auto"/>
        <w:ind w:left="709"/>
        <w:rPr>
          <w:rFonts w:ascii="Univers" w:hAnsi="Univers"/>
          <w:sz w:val="22"/>
          <w:szCs w:val="22"/>
        </w:rPr>
      </w:pPr>
    </w:p>
    <w:p w14:paraId="5C4E932B" w14:textId="77777777" w:rsidR="00AF16F9" w:rsidRPr="0016128C" w:rsidRDefault="00AF16F9" w:rsidP="000F2F16">
      <w:pPr>
        <w:pStyle w:val="UniversLight10ptFlietext"/>
        <w:spacing w:line="276" w:lineRule="auto"/>
        <w:ind w:left="709"/>
        <w:rPr>
          <w:rFonts w:ascii="Univers" w:hAnsi="Univers"/>
          <w:color w:val="auto"/>
          <w:sz w:val="22"/>
          <w:szCs w:val="22"/>
        </w:rPr>
      </w:pPr>
    </w:p>
    <w:p w14:paraId="4D70CAA9" w14:textId="77777777" w:rsidR="003A6C44" w:rsidRPr="0016128C" w:rsidRDefault="002E148A" w:rsidP="000F2F16">
      <w:pPr>
        <w:spacing w:line="276" w:lineRule="auto"/>
        <w:ind w:left="709"/>
        <w:rPr>
          <w:rFonts w:cs="Univers LT Pro 45 Light"/>
          <w:b/>
          <w:sz w:val="22"/>
          <w:szCs w:val="22"/>
          <w:lang w:val="de-DE" w:eastAsia="en-US"/>
        </w:rPr>
      </w:pPr>
      <w:r w:rsidRPr="0016128C">
        <w:rPr>
          <w:rFonts w:cs="Univers LT Pro 45 Light"/>
          <w:b/>
          <w:sz w:val="22"/>
          <w:szCs w:val="22"/>
          <w:lang w:val="de-DE" w:eastAsia="en-US"/>
        </w:rPr>
        <w:t>Rückfragehinweis</w:t>
      </w:r>
    </w:p>
    <w:p w14:paraId="7B1BA0C3" w14:textId="17F95CD8" w:rsidR="002E148A" w:rsidRPr="0016128C" w:rsidRDefault="00286FCA" w:rsidP="000F2F16">
      <w:pPr>
        <w:spacing w:line="276" w:lineRule="auto"/>
        <w:ind w:left="709"/>
        <w:rPr>
          <w:rFonts w:cs="Univers LT Pro 45 Light"/>
          <w:sz w:val="22"/>
          <w:szCs w:val="22"/>
          <w:lang w:val="de-DE" w:eastAsia="en-US"/>
        </w:rPr>
      </w:pPr>
      <w:r>
        <w:rPr>
          <w:rFonts w:cs="Univers LT Pro 45 Light"/>
          <w:sz w:val="22"/>
          <w:szCs w:val="22"/>
          <w:lang w:val="de-DE" w:eastAsia="en-US"/>
        </w:rPr>
        <w:t>Dr.</w:t>
      </w:r>
      <w:r w:rsidRPr="00286FCA">
        <w:rPr>
          <w:rFonts w:cs="Univers LT Pro 45 Light"/>
          <w:sz w:val="22"/>
          <w:szCs w:val="22"/>
          <w:vertAlign w:val="superscript"/>
          <w:lang w:val="de-DE" w:eastAsia="en-US"/>
        </w:rPr>
        <w:t>in</w:t>
      </w:r>
      <w:r w:rsidR="008E0AC8">
        <w:rPr>
          <w:rFonts w:cs="Univers LT Pro 45 Light"/>
          <w:sz w:val="22"/>
          <w:szCs w:val="22"/>
          <w:lang w:val="de-DE" w:eastAsia="en-US"/>
        </w:rPr>
        <w:t xml:space="preserve"> </w:t>
      </w:r>
      <w:r>
        <w:rPr>
          <w:rFonts w:cs="Univers LT Pro 45 Light"/>
          <w:sz w:val="22"/>
          <w:szCs w:val="22"/>
          <w:lang w:val="de-DE" w:eastAsia="en-US"/>
        </w:rPr>
        <w:t>Jana Meixner</w:t>
      </w:r>
      <w:r w:rsidR="008E0AC8">
        <w:rPr>
          <w:rFonts w:cs="Univers LT Pro 45 Light"/>
          <w:sz w:val="22"/>
          <w:szCs w:val="22"/>
          <w:lang w:val="de-DE" w:eastAsia="en-US"/>
        </w:rPr>
        <w:t xml:space="preserve">, </w:t>
      </w:r>
      <w:proofErr w:type="spellStart"/>
      <w:r>
        <w:rPr>
          <w:rFonts w:cs="Univers LT Pro 45 Light"/>
          <w:sz w:val="22"/>
          <w:szCs w:val="22"/>
          <w:lang w:val="de-DE" w:eastAsia="en-US"/>
        </w:rPr>
        <w:t>MSc</w:t>
      </w:r>
      <w:proofErr w:type="spellEnd"/>
    </w:p>
    <w:p w14:paraId="6DF36434" w14:textId="0DE6BDB1" w:rsidR="002E148A" w:rsidRPr="0016128C" w:rsidRDefault="0010758E" w:rsidP="000F2F16">
      <w:pPr>
        <w:spacing w:line="276" w:lineRule="auto"/>
        <w:ind w:left="709"/>
        <w:rPr>
          <w:rFonts w:cs="Univers LT Pro 45 Light"/>
          <w:sz w:val="22"/>
          <w:szCs w:val="22"/>
          <w:lang w:val="de-DE" w:eastAsia="en-US"/>
        </w:rPr>
      </w:pPr>
      <w:r>
        <w:rPr>
          <w:rFonts w:cs="Univers LT Pro 45 Light"/>
          <w:sz w:val="22"/>
          <w:szCs w:val="22"/>
          <w:lang w:val="de-DE" w:eastAsia="en-US"/>
        </w:rPr>
        <w:t>Leiterin Medizin Transparent – Zentrum Cochrane Österreich</w:t>
      </w:r>
    </w:p>
    <w:p w14:paraId="2D581966" w14:textId="77777777" w:rsidR="002E148A" w:rsidRPr="0016128C" w:rsidRDefault="002E148A" w:rsidP="000F2F16">
      <w:pPr>
        <w:spacing w:line="276" w:lineRule="auto"/>
        <w:ind w:left="709"/>
        <w:rPr>
          <w:rFonts w:cs="Univers LT Pro 45 Light"/>
          <w:sz w:val="22"/>
          <w:szCs w:val="22"/>
          <w:lang w:val="de-DE" w:eastAsia="en-US"/>
        </w:rPr>
      </w:pPr>
      <w:r w:rsidRPr="0016128C">
        <w:rPr>
          <w:rFonts w:cs="Univers LT Pro 45 Light"/>
          <w:sz w:val="22"/>
          <w:szCs w:val="22"/>
          <w:lang w:val="de-DE" w:eastAsia="en-US"/>
        </w:rPr>
        <w:t>Universität für Weiterbildung Krems</w:t>
      </w:r>
    </w:p>
    <w:p w14:paraId="27D3374C" w14:textId="57434218" w:rsidR="002E148A" w:rsidRPr="0016128C" w:rsidRDefault="002E148A" w:rsidP="000F2F16">
      <w:pPr>
        <w:spacing w:line="276" w:lineRule="auto"/>
        <w:ind w:left="709"/>
        <w:rPr>
          <w:rFonts w:cs="Univers LT Pro 45 Light"/>
          <w:sz w:val="22"/>
          <w:szCs w:val="22"/>
          <w:lang w:val="de-DE" w:eastAsia="en-US"/>
        </w:rPr>
      </w:pPr>
      <w:r w:rsidRPr="0016128C">
        <w:rPr>
          <w:rFonts w:cs="Univers LT Pro 45 Light"/>
          <w:sz w:val="22"/>
          <w:szCs w:val="22"/>
          <w:lang w:val="de-DE" w:eastAsia="en-US"/>
        </w:rPr>
        <w:t>Tel.: +43 2732 893-</w:t>
      </w:r>
      <w:r w:rsidR="001867B5">
        <w:rPr>
          <w:rFonts w:cs="Univers LT Pro 45 Light"/>
          <w:sz w:val="22"/>
          <w:szCs w:val="22"/>
          <w:lang w:val="de-DE" w:eastAsia="en-US"/>
        </w:rPr>
        <w:t>2912</w:t>
      </w:r>
    </w:p>
    <w:p w14:paraId="6CFD1EE5" w14:textId="2E2142E5" w:rsidR="002E148A" w:rsidRPr="0016128C" w:rsidRDefault="002E148A" w:rsidP="000F2F16">
      <w:pPr>
        <w:spacing w:line="276" w:lineRule="auto"/>
        <w:ind w:left="709"/>
        <w:rPr>
          <w:rFonts w:cs="Univers LT Pro 45 Light"/>
          <w:sz w:val="22"/>
          <w:szCs w:val="22"/>
          <w:lang w:val="de-DE" w:eastAsia="en-US"/>
        </w:rPr>
      </w:pPr>
      <w:r w:rsidRPr="0016128C">
        <w:rPr>
          <w:rFonts w:cs="Univers LT Pro 45 Light"/>
          <w:sz w:val="22"/>
          <w:szCs w:val="22"/>
          <w:lang w:val="de-DE" w:eastAsia="en-US"/>
        </w:rPr>
        <w:t xml:space="preserve">E-Mail: </w:t>
      </w:r>
      <w:hyperlink r:id="rId10" w:history="1">
        <w:r w:rsidR="001867B5">
          <w:rPr>
            <w:rStyle w:val="Hyperlink"/>
            <w:sz w:val="22"/>
            <w:szCs w:val="22"/>
            <w:lang w:val="de-DE"/>
          </w:rPr>
          <w:t>jana.meixner@donau-uni.ac.at</w:t>
        </w:r>
      </w:hyperlink>
      <w:r w:rsidR="00B71381" w:rsidRPr="006779D7">
        <w:rPr>
          <w:sz w:val="22"/>
          <w:szCs w:val="22"/>
          <w:lang w:val="de-DE"/>
        </w:rPr>
        <w:t xml:space="preserve"> </w:t>
      </w:r>
    </w:p>
    <w:sectPr w:rsidR="002E148A" w:rsidRPr="0016128C" w:rsidSect="00917717">
      <w:headerReference w:type="default" r:id="rId11"/>
      <w:footerReference w:type="default" r:id="rId12"/>
      <w:pgSz w:w="11900" w:h="16840"/>
      <w:pgMar w:top="2552" w:right="1417" w:bottom="1134" w:left="1133"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FE207" w14:textId="77777777" w:rsidR="008F46B1" w:rsidRDefault="008F46B1" w:rsidP="00840BEC">
      <w:r>
        <w:separator/>
      </w:r>
    </w:p>
  </w:endnote>
  <w:endnote w:type="continuationSeparator" w:id="0">
    <w:p w14:paraId="031EFF8F" w14:textId="77777777" w:rsidR="008F46B1" w:rsidRDefault="008F46B1" w:rsidP="00840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65">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93" w:csb1="00000000"/>
  </w:font>
  <w:font w:name="Univers 55">
    <w:altName w:val="Calibri"/>
    <w:charset w:val="00"/>
    <w:family w:val="auto"/>
    <w:pitch w:val="variable"/>
    <w:sig w:usb0="00000003" w:usb1="00000000" w:usb2="00000000" w:usb3="00000000" w:csb0="00000001" w:csb1="00000000"/>
  </w:font>
  <w:font w:name="Utopia (T1)">
    <w:altName w:val="Calibri"/>
    <w:panose1 w:val="00000000000000000000"/>
    <w:charset w:val="00"/>
    <w:family w:val="auto"/>
    <w:notTrueType/>
    <w:pitch w:val="default"/>
    <w:sig w:usb0="00000003" w:usb1="00000000" w:usb2="00000000" w:usb3="00000000" w:csb0="00000001" w:csb1="00000000"/>
  </w:font>
  <w:font w:name="Univers LT Pro 55">
    <w:altName w:val="Calibri"/>
    <w:charset w:val="00"/>
    <w:family w:val="swiss"/>
    <w:pitch w:val="variable"/>
    <w:sig w:usb0="A00000AF" w:usb1="5000205B" w:usb2="00000000" w:usb3="00000000" w:csb0="00000093" w:csb1="00000000"/>
  </w:font>
  <w:font w:name="Univers LT Pro 45 Light">
    <w:altName w:val="Calibri"/>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79F22" w14:textId="77777777" w:rsidR="009013FC" w:rsidRDefault="00726476" w:rsidP="00726476">
    <w:pPr>
      <w:pStyle w:val="Fuzeile"/>
      <w:ind w:left="-1133" w:right="-1417"/>
    </w:pPr>
    <w:r>
      <w:rPr>
        <w:noProof/>
      </w:rPr>
      <w:drawing>
        <wp:inline distT="0" distB="0" distL="0" distR="0" wp14:anchorId="4CBB8545" wp14:editId="50F497A2">
          <wp:extent cx="7534275" cy="975024"/>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7766473" cy="10050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D40D0" w14:textId="77777777" w:rsidR="008F46B1" w:rsidRDefault="008F46B1" w:rsidP="00840BEC">
      <w:r>
        <w:separator/>
      </w:r>
    </w:p>
  </w:footnote>
  <w:footnote w:type="continuationSeparator" w:id="0">
    <w:p w14:paraId="38FA0453" w14:textId="77777777" w:rsidR="008F46B1" w:rsidRDefault="008F46B1" w:rsidP="00840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F1B6" w14:textId="77777777" w:rsidR="00D570F7" w:rsidRDefault="00D570F7" w:rsidP="00D570F7">
    <w:pPr>
      <w:ind w:left="-1133"/>
      <w:jc w:val="right"/>
    </w:pPr>
  </w:p>
  <w:p w14:paraId="3A6C9042" w14:textId="77777777" w:rsidR="00D570F7" w:rsidRDefault="00D570F7" w:rsidP="00D570F7">
    <w:pPr>
      <w:ind w:left="-1133"/>
      <w:jc w:val="right"/>
    </w:pPr>
  </w:p>
  <w:p w14:paraId="71E71634" w14:textId="77777777" w:rsidR="00D570F7" w:rsidRDefault="00D570F7" w:rsidP="00D570F7">
    <w:pPr>
      <w:ind w:left="-1133"/>
      <w:jc w:val="right"/>
    </w:pPr>
  </w:p>
  <w:p w14:paraId="494BCE1D" w14:textId="77777777" w:rsidR="00840BEC" w:rsidRPr="00D776C7" w:rsidRDefault="00D570F7" w:rsidP="00D570F7">
    <w:pPr>
      <w:ind w:left="-1133"/>
      <w:jc w:val="right"/>
    </w:pPr>
    <w:r>
      <w:rPr>
        <w:noProof/>
      </w:rPr>
      <w:drawing>
        <wp:inline distT="0" distB="0" distL="0" distR="0" wp14:anchorId="0314C57A" wp14:editId="4EE89C28">
          <wp:extent cx="1957070" cy="738036"/>
          <wp:effectExtent l="0" t="0" r="5080" b="5080"/>
          <wp:docPr id="28" name="Grafik 2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64939" cy="7410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38F7"/>
    <w:multiLevelType w:val="hybridMultilevel"/>
    <w:tmpl w:val="E9AE34B0"/>
    <w:lvl w:ilvl="0" w:tplc="F9D608E0">
      <w:start w:val="1"/>
      <w:numFmt w:val="bullet"/>
      <w:lvlText w:val="&gt;"/>
      <w:lvlJc w:val="left"/>
      <w:pPr>
        <w:ind w:left="1200" w:hanging="718"/>
      </w:pPr>
      <w:rPr>
        <w:rFonts w:ascii="Univers 65" w:hAnsi="Univers 65" w:hint="default"/>
        <w:b/>
        <w:i w:val="0"/>
        <w:color w:val="D7003F"/>
        <w:sz w:val="20"/>
        <w:u w:color="D7003F"/>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362A3549"/>
    <w:multiLevelType w:val="hybridMultilevel"/>
    <w:tmpl w:val="FE9AFD72"/>
    <w:lvl w:ilvl="0" w:tplc="E3D63736">
      <w:start w:val="1"/>
      <w:numFmt w:val="bullet"/>
      <w:pStyle w:val="Listenabsatz"/>
      <w:lvlText w:val="&gt;"/>
      <w:lvlJc w:val="left"/>
      <w:pPr>
        <w:ind w:left="1440" w:hanging="360"/>
      </w:pPr>
      <w:rPr>
        <w:rFonts w:ascii="Univers 65" w:hAnsi="Univers 65" w:hint="default"/>
        <w:b/>
        <w:i w:val="0"/>
        <w:color w:val="D7003F"/>
        <w:sz w:val="20"/>
        <w:u w:color="D7003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3EF7C3D"/>
    <w:multiLevelType w:val="hybridMultilevel"/>
    <w:tmpl w:val="E222B66E"/>
    <w:lvl w:ilvl="0" w:tplc="09EC026A">
      <w:numFmt w:val="bullet"/>
      <w:lvlText w:val=""/>
      <w:lvlJc w:val="left"/>
      <w:pPr>
        <w:ind w:left="900" w:hanging="420"/>
      </w:pPr>
      <w:rPr>
        <w:rFonts w:ascii="Wingdings" w:eastAsiaTheme="minorHAnsi" w:hAnsi="Wingdings" w:cs="Times New Roman" w:hint="default"/>
        <w:b/>
        <w:color w:val="D7003F"/>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699042017">
    <w:abstractNumId w:val="0"/>
  </w:num>
  <w:num w:numId="2" w16cid:durableId="1051539247">
    <w:abstractNumId w:val="2"/>
  </w:num>
  <w:num w:numId="3" w16cid:durableId="583222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cumentProtection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5D2"/>
    <w:rsid w:val="00003C48"/>
    <w:rsid w:val="00007521"/>
    <w:rsid w:val="00013D68"/>
    <w:rsid w:val="00016F00"/>
    <w:rsid w:val="0003436C"/>
    <w:rsid w:val="00066A3D"/>
    <w:rsid w:val="00082166"/>
    <w:rsid w:val="00095333"/>
    <w:rsid w:val="000C2F04"/>
    <w:rsid w:val="000F2F16"/>
    <w:rsid w:val="000F52A6"/>
    <w:rsid w:val="0010758E"/>
    <w:rsid w:val="001430B9"/>
    <w:rsid w:val="00146C23"/>
    <w:rsid w:val="00154628"/>
    <w:rsid w:val="0016128C"/>
    <w:rsid w:val="001867B5"/>
    <w:rsid w:val="00187715"/>
    <w:rsid w:val="00192D73"/>
    <w:rsid w:val="001A73D4"/>
    <w:rsid w:val="001B4B62"/>
    <w:rsid w:val="001D3F24"/>
    <w:rsid w:val="0020464B"/>
    <w:rsid w:val="00205527"/>
    <w:rsid w:val="00222962"/>
    <w:rsid w:val="00230F0A"/>
    <w:rsid w:val="00253B49"/>
    <w:rsid w:val="00286FCA"/>
    <w:rsid w:val="002A2A8B"/>
    <w:rsid w:val="002C78D9"/>
    <w:rsid w:val="002D5E5C"/>
    <w:rsid w:val="002E148A"/>
    <w:rsid w:val="002F61A3"/>
    <w:rsid w:val="00324576"/>
    <w:rsid w:val="003359F8"/>
    <w:rsid w:val="003533C5"/>
    <w:rsid w:val="003666C6"/>
    <w:rsid w:val="0039110C"/>
    <w:rsid w:val="00391823"/>
    <w:rsid w:val="003A160F"/>
    <w:rsid w:val="003A6C44"/>
    <w:rsid w:val="003A7428"/>
    <w:rsid w:val="003F5514"/>
    <w:rsid w:val="0040730C"/>
    <w:rsid w:val="00414F00"/>
    <w:rsid w:val="00425263"/>
    <w:rsid w:val="004424C7"/>
    <w:rsid w:val="00447922"/>
    <w:rsid w:val="0046615A"/>
    <w:rsid w:val="00472302"/>
    <w:rsid w:val="00477938"/>
    <w:rsid w:val="004A053B"/>
    <w:rsid w:val="004A186B"/>
    <w:rsid w:val="004B14A5"/>
    <w:rsid w:val="004F1282"/>
    <w:rsid w:val="00501A25"/>
    <w:rsid w:val="005420F8"/>
    <w:rsid w:val="005624BA"/>
    <w:rsid w:val="005755D2"/>
    <w:rsid w:val="005E2F6F"/>
    <w:rsid w:val="005E43ED"/>
    <w:rsid w:val="005F7D1C"/>
    <w:rsid w:val="00614771"/>
    <w:rsid w:val="0066172F"/>
    <w:rsid w:val="006779D7"/>
    <w:rsid w:val="00680535"/>
    <w:rsid w:val="0068371B"/>
    <w:rsid w:val="006B7513"/>
    <w:rsid w:val="006D6503"/>
    <w:rsid w:val="00725BB3"/>
    <w:rsid w:val="00726476"/>
    <w:rsid w:val="00744F0A"/>
    <w:rsid w:val="00754744"/>
    <w:rsid w:val="00780DEC"/>
    <w:rsid w:val="007815AA"/>
    <w:rsid w:val="00783408"/>
    <w:rsid w:val="007938E5"/>
    <w:rsid w:val="00795313"/>
    <w:rsid w:val="00797426"/>
    <w:rsid w:val="007C38B8"/>
    <w:rsid w:val="007F2AA0"/>
    <w:rsid w:val="00807751"/>
    <w:rsid w:val="00840BEC"/>
    <w:rsid w:val="00867510"/>
    <w:rsid w:val="00885792"/>
    <w:rsid w:val="0089336B"/>
    <w:rsid w:val="00894824"/>
    <w:rsid w:val="008B1322"/>
    <w:rsid w:val="008D7EA0"/>
    <w:rsid w:val="008E0AC8"/>
    <w:rsid w:val="008E0F04"/>
    <w:rsid w:val="008E7527"/>
    <w:rsid w:val="008F46B1"/>
    <w:rsid w:val="009013FC"/>
    <w:rsid w:val="00917717"/>
    <w:rsid w:val="00925944"/>
    <w:rsid w:val="00941D4B"/>
    <w:rsid w:val="0096109A"/>
    <w:rsid w:val="00963D1D"/>
    <w:rsid w:val="00974D49"/>
    <w:rsid w:val="00992664"/>
    <w:rsid w:val="009A708F"/>
    <w:rsid w:val="009B4F70"/>
    <w:rsid w:val="009D1938"/>
    <w:rsid w:val="00A17176"/>
    <w:rsid w:val="00A54381"/>
    <w:rsid w:val="00A618DA"/>
    <w:rsid w:val="00A61AB0"/>
    <w:rsid w:val="00A65E2E"/>
    <w:rsid w:val="00AA1E6C"/>
    <w:rsid w:val="00AC0E6E"/>
    <w:rsid w:val="00AC797D"/>
    <w:rsid w:val="00AD523C"/>
    <w:rsid w:val="00AF16F9"/>
    <w:rsid w:val="00B12502"/>
    <w:rsid w:val="00B31CA7"/>
    <w:rsid w:val="00B37645"/>
    <w:rsid w:val="00B37A36"/>
    <w:rsid w:val="00B53EFB"/>
    <w:rsid w:val="00B56312"/>
    <w:rsid w:val="00B71381"/>
    <w:rsid w:val="00B83FE2"/>
    <w:rsid w:val="00B85583"/>
    <w:rsid w:val="00B95A55"/>
    <w:rsid w:val="00BC1E53"/>
    <w:rsid w:val="00BD7F6D"/>
    <w:rsid w:val="00BF2009"/>
    <w:rsid w:val="00BF55BA"/>
    <w:rsid w:val="00C1257B"/>
    <w:rsid w:val="00C1695B"/>
    <w:rsid w:val="00C529CA"/>
    <w:rsid w:val="00C55B88"/>
    <w:rsid w:val="00CA2DC6"/>
    <w:rsid w:val="00CA5DAE"/>
    <w:rsid w:val="00CA770D"/>
    <w:rsid w:val="00CC7313"/>
    <w:rsid w:val="00CF0D5A"/>
    <w:rsid w:val="00D44E3A"/>
    <w:rsid w:val="00D548FC"/>
    <w:rsid w:val="00D57073"/>
    <w:rsid w:val="00D570F7"/>
    <w:rsid w:val="00D60C1F"/>
    <w:rsid w:val="00D776C7"/>
    <w:rsid w:val="00D8391D"/>
    <w:rsid w:val="00DB0966"/>
    <w:rsid w:val="00DC141D"/>
    <w:rsid w:val="00DC42FB"/>
    <w:rsid w:val="00E07EEF"/>
    <w:rsid w:val="00E336F1"/>
    <w:rsid w:val="00E56067"/>
    <w:rsid w:val="00E62106"/>
    <w:rsid w:val="00EA0E54"/>
    <w:rsid w:val="00EA25CD"/>
    <w:rsid w:val="00EB1743"/>
    <w:rsid w:val="00EC2A1A"/>
    <w:rsid w:val="00EE0D50"/>
    <w:rsid w:val="00F02DDE"/>
    <w:rsid w:val="00F12D04"/>
    <w:rsid w:val="00F162CA"/>
    <w:rsid w:val="00F33184"/>
    <w:rsid w:val="00F33CBF"/>
    <w:rsid w:val="00F509F1"/>
    <w:rsid w:val="00F52D01"/>
    <w:rsid w:val="00F65D0C"/>
    <w:rsid w:val="00FA142E"/>
    <w:rsid w:val="00FA3283"/>
    <w:rsid w:val="00FC0B26"/>
    <w:rsid w:val="00FD1DFD"/>
    <w:rsid w:val="00FE02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2C852"/>
  <w15:chartTrackingRefBased/>
  <w15:docId w15:val="{C9865012-F248-44C2-ADA6-C7F31FE42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aliases w:val="Fließtext UWK"/>
    <w:qFormat/>
    <w:rsid w:val="00E07EEF"/>
    <w:rPr>
      <w:rFonts w:ascii="Univers" w:hAnsi="Univers" w:cs="Times New Roman"/>
      <w:sz w:val="20"/>
      <w:lang w:val="en-US" w:eastAsia="de-DE"/>
    </w:rPr>
  </w:style>
  <w:style w:type="paragraph" w:styleId="berschrift1">
    <w:name w:val="heading 1"/>
    <w:aliases w:val="UWK_Überschrift 1"/>
    <w:basedOn w:val="Standard"/>
    <w:next w:val="Standard"/>
    <w:link w:val="berschrift1Zchn"/>
    <w:uiPriority w:val="9"/>
    <w:locked/>
    <w:rsid w:val="00992664"/>
    <w:pPr>
      <w:keepNext/>
      <w:keepLines/>
      <w:spacing w:before="240"/>
      <w:outlineLvl w:val="0"/>
    </w:pPr>
    <w:rPr>
      <w:rFonts w:asciiTheme="majorHAnsi" w:eastAsiaTheme="majorEastAsia" w:hAnsiTheme="majorHAnsi" w:cstheme="majorBidi"/>
      <w:color w:val="A1002E" w:themeColor="accent1" w:themeShade="BF"/>
      <w:sz w:val="32"/>
      <w:szCs w:val="32"/>
    </w:rPr>
  </w:style>
  <w:style w:type="paragraph" w:styleId="berschrift2">
    <w:name w:val="heading 2"/>
    <w:aliases w:val="Zwischenüberschrift UWK"/>
    <w:basedOn w:val="berschrift3"/>
    <w:next w:val="Standard"/>
    <w:link w:val="berschrift2Zchn"/>
    <w:uiPriority w:val="9"/>
    <w:unhideWhenUsed/>
    <w:qFormat/>
    <w:rsid w:val="00391823"/>
    <w:pPr>
      <w:spacing w:before="240" w:after="120"/>
      <w:outlineLvl w:val="1"/>
    </w:pPr>
    <w:rPr>
      <w:rFonts w:ascii="Univers 55" w:hAnsi="Univers 55"/>
      <w:color w:val="002551" w:themeColor="text1"/>
      <w:sz w:val="20"/>
      <w:szCs w:val="26"/>
    </w:rPr>
  </w:style>
  <w:style w:type="paragraph" w:styleId="berschrift3">
    <w:name w:val="heading 3"/>
    <w:basedOn w:val="Standard"/>
    <w:next w:val="Standard"/>
    <w:link w:val="berschrift3Zchn"/>
    <w:uiPriority w:val="9"/>
    <w:semiHidden/>
    <w:unhideWhenUsed/>
    <w:locked/>
    <w:rsid w:val="00BF2009"/>
    <w:pPr>
      <w:keepNext/>
      <w:keepLines/>
      <w:spacing w:before="40"/>
      <w:outlineLvl w:val="2"/>
    </w:pPr>
    <w:rPr>
      <w:rFonts w:asciiTheme="majorHAnsi" w:eastAsiaTheme="majorEastAsia" w:hAnsiTheme="majorHAnsi" w:cstheme="majorBidi"/>
      <w:color w:val="6B001F" w:themeColor="accent1" w:themeShade="7F"/>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locked/>
    <w:rsid w:val="00840BEC"/>
    <w:pPr>
      <w:tabs>
        <w:tab w:val="center" w:pos="4536"/>
        <w:tab w:val="right" w:pos="9072"/>
      </w:tabs>
    </w:pPr>
    <w:rPr>
      <w:rFonts w:asciiTheme="minorHAnsi" w:hAnsiTheme="minorHAnsi" w:cstheme="minorBidi"/>
      <w:lang w:eastAsia="en-US"/>
    </w:rPr>
  </w:style>
  <w:style w:type="character" w:customStyle="1" w:styleId="KopfzeileZchn">
    <w:name w:val="Kopfzeile Zchn"/>
    <w:basedOn w:val="Absatz-Standardschriftart"/>
    <w:link w:val="Kopfzeile"/>
    <w:uiPriority w:val="99"/>
    <w:rsid w:val="00840BEC"/>
  </w:style>
  <w:style w:type="paragraph" w:styleId="Fuzeile">
    <w:name w:val="footer"/>
    <w:basedOn w:val="Standard"/>
    <w:link w:val="FuzeileZchn"/>
    <w:uiPriority w:val="99"/>
    <w:unhideWhenUsed/>
    <w:locked/>
    <w:rsid w:val="00840BEC"/>
    <w:pPr>
      <w:tabs>
        <w:tab w:val="center" w:pos="4536"/>
        <w:tab w:val="right" w:pos="9072"/>
      </w:tabs>
    </w:pPr>
    <w:rPr>
      <w:rFonts w:asciiTheme="minorHAnsi" w:hAnsiTheme="minorHAnsi" w:cstheme="minorBidi"/>
      <w:lang w:eastAsia="en-US"/>
    </w:rPr>
  </w:style>
  <w:style w:type="character" w:customStyle="1" w:styleId="FuzeileZchn">
    <w:name w:val="Fußzeile Zchn"/>
    <w:basedOn w:val="Absatz-Standardschriftart"/>
    <w:link w:val="Fuzeile"/>
    <w:uiPriority w:val="99"/>
    <w:rsid w:val="00840BEC"/>
  </w:style>
  <w:style w:type="paragraph" w:styleId="Listenabsatz">
    <w:name w:val="List Paragraph"/>
    <w:aliases w:val="Aufzählung UWK"/>
    <w:basedOn w:val="Standard"/>
    <w:uiPriority w:val="34"/>
    <w:qFormat/>
    <w:rsid w:val="00D776C7"/>
    <w:pPr>
      <w:numPr>
        <w:numId w:val="3"/>
      </w:numPr>
      <w:tabs>
        <w:tab w:val="left" w:pos="505"/>
        <w:tab w:val="left" w:pos="907"/>
      </w:tabs>
      <w:spacing w:line="270" w:lineRule="exact"/>
      <w:ind w:left="482" w:firstLine="0"/>
      <w:contextualSpacing/>
    </w:pPr>
    <w:rPr>
      <w:rFonts w:ascii="Univers 65" w:eastAsia="Times New Roman" w:hAnsi="Univers 65"/>
      <w:b/>
    </w:rPr>
  </w:style>
  <w:style w:type="paragraph" w:styleId="Titel">
    <w:name w:val="Title"/>
    <w:aliases w:val="Titel UWK"/>
    <w:basedOn w:val="berschrift1"/>
    <w:next w:val="Untertitel"/>
    <w:link w:val="TitelZchn"/>
    <w:uiPriority w:val="10"/>
    <w:qFormat/>
    <w:rsid w:val="00BF2009"/>
    <w:pPr>
      <w:spacing w:line="380" w:lineRule="exact"/>
      <w:contextualSpacing/>
    </w:pPr>
    <w:rPr>
      <w:rFonts w:ascii="Univers 65" w:hAnsi="Univers 65"/>
      <w:b/>
      <w:color w:val="002551"/>
      <w:spacing w:val="-10"/>
      <w:kern w:val="28"/>
      <w:sz w:val="30"/>
      <w:szCs w:val="56"/>
    </w:rPr>
  </w:style>
  <w:style w:type="character" w:customStyle="1" w:styleId="TitelZchn">
    <w:name w:val="Titel Zchn"/>
    <w:aliases w:val="Titel UWK Zchn"/>
    <w:basedOn w:val="Absatz-Standardschriftart"/>
    <w:link w:val="Titel"/>
    <w:uiPriority w:val="10"/>
    <w:rsid w:val="00B85583"/>
    <w:rPr>
      <w:rFonts w:ascii="Univers 65" w:eastAsiaTheme="majorEastAsia" w:hAnsi="Univers 65" w:cstheme="majorBidi"/>
      <w:b/>
      <w:color w:val="002551"/>
      <w:spacing w:val="-10"/>
      <w:kern w:val="28"/>
      <w:sz w:val="30"/>
      <w:szCs w:val="56"/>
      <w:lang w:eastAsia="de-DE"/>
    </w:rPr>
  </w:style>
  <w:style w:type="character" w:customStyle="1" w:styleId="berschrift2Zchn">
    <w:name w:val="Überschrift 2 Zchn"/>
    <w:aliases w:val="Zwischenüberschrift UWK Zchn"/>
    <w:basedOn w:val="Absatz-Standardschriftart"/>
    <w:link w:val="berschrift2"/>
    <w:uiPriority w:val="9"/>
    <w:rsid w:val="00391823"/>
    <w:rPr>
      <w:rFonts w:ascii="Univers 55" w:eastAsiaTheme="majorEastAsia" w:hAnsi="Univers 55" w:cstheme="majorBidi"/>
      <w:color w:val="002551" w:themeColor="text1"/>
      <w:sz w:val="20"/>
      <w:szCs w:val="26"/>
      <w:lang w:val="en-US" w:eastAsia="de-DE"/>
    </w:rPr>
  </w:style>
  <w:style w:type="paragraph" w:styleId="Untertitel">
    <w:name w:val="Subtitle"/>
    <w:aliases w:val="Untertitel UWK"/>
    <w:basedOn w:val="berschrift2"/>
    <w:next w:val="Standard"/>
    <w:link w:val="UntertitelZchn"/>
    <w:uiPriority w:val="11"/>
    <w:qFormat/>
    <w:rsid w:val="00C1695B"/>
    <w:pPr>
      <w:numPr>
        <w:ilvl w:val="1"/>
      </w:numPr>
      <w:spacing w:before="120" w:after="360"/>
    </w:pPr>
    <w:rPr>
      <w:rFonts w:eastAsiaTheme="minorEastAsia" w:cstheme="minorBidi"/>
      <w:color w:val="002551" w:themeColor="text2"/>
      <w:spacing w:val="15"/>
      <w:sz w:val="30"/>
      <w:szCs w:val="22"/>
    </w:rPr>
  </w:style>
  <w:style w:type="character" w:customStyle="1" w:styleId="UntertitelZchn">
    <w:name w:val="Untertitel Zchn"/>
    <w:aliases w:val="Untertitel UWK Zchn"/>
    <w:basedOn w:val="Absatz-Standardschriftart"/>
    <w:link w:val="Untertitel"/>
    <w:uiPriority w:val="11"/>
    <w:rsid w:val="00C1695B"/>
    <w:rPr>
      <w:rFonts w:ascii="Univers 55" w:eastAsiaTheme="minorEastAsia" w:hAnsi="Univers 55"/>
      <w:color w:val="002551" w:themeColor="text2"/>
      <w:spacing w:val="15"/>
      <w:sz w:val="30"/>
      <w:szCs w:val="22"/>
      <w:lang w:val="en-US" w:eastAsia="de-DE"/>
    </w:rPr>
  </w:style>
  <w:style w:type="character" w:customStyle="1" w:styleId="berschrift1Zchn">
    <w:name w:val="Überschrift 1 Zchn"/>
    <w:aliases w:val="UWK_Überschrift 1 Zchn"/>
    <w:basedOn w:val="Absatz-Standardschriftart"/>
    <w:link w:val="berschrift1"/>
    <w:uiPriority w:val="9"/>
    <w:rsid w:val="00992664"/>
    <w:rPr>
      <w:rFonts w:asciiTheme="majorHAnsi" w:eastAsiaTheme="majorEastAsia" w:hAnsiTheme="majorHAnsi" w:cstheme="majorBidi"/>
      <w:color w:val="A1002E" w:themeColor="accent1" w:themeShade="BF"/>
      <w:sz w:val="32"/>
      <w:szCs w:val="32"/>
      <w:lang w:eastAsia="de-DE"/>
    </w:rPr>
  </w:style>
  <w:style w:type="character" w:styleId="Hervorhebung">
    <w:name w:val="Emphasis"/>
    <w:aliases w:val="Hervorhebung UWK,Hervorhebung Rot"/>
    <w:basedOn w:val="Absatz-Standardschriftart"/>
    <w:uiPriority w:val="20"/>
    <w:qFormat/>
    <w:rsid w:val="00D776C7"/>
    <w:rPr>
      <w:rFonts w:ascii="Univers 55" w:hAnsi="Univers 55"/>
      <w:i w:val="0"/>
      <w:iCs/>
      <w:color w:val="D7003F"/>
      <w:sz w:val="20"/>
    </w:rPr>
  </w:style>
  <w:style w:type="character" w:styleId="IntensiveHervorhebung">
    <w:name w:val="Intense Emphasis"/>
    <w:aliases w:val="Intensive Hervorhebung UWK,Hervorhebung Hellblau"/>
    <w:basedOn w:val="Absatz-Standardschriftart"/>
    <w:uiPriority w:val="21"/>
    <w:locked/>
    <w:rsid w:val="00D776C7"/>
    <w:rPr>
      <w:rFonts w:ascii="Univers 55" w:hAnsi="Univers 55"/>
      <w:i w:val="0"/>
      <w:iCs/>
      <w:color w:val="6A97BC"/>
      <w:sz w:val="20"/>
    </w:rPr>
  </w:style>
  <w:style w:type="character" w:styleId="SchwacheHervorhebung">
    <w:name w:val="Subtle Emphasis"/>
    <w:aliases w:val="Schwache HervorhebunSchwache Hervorhebung UWK;Hervorhebung Dunkelgrau"/>
    <w:basedOn w:val="Absatz-Standardschriftart"/>
    <w:uiPriority w:val="19"/>
    <w:rsid w:val="00D776C7"/>
    <w:rPr>
      <w:rFonts w:ascii="Univers 55" w:hAnsi="Univers 55"/>
      <w:i w:val="0"/>
      <w:iCs/>
      <w:color w:val="8B939A"/>
      <w:sz w:val="20"/>
    </w:rPr>
  </w:style>
  <w:style w:type="character" w:customStyle="1" w:styleId="berschrift3Zchn">
    <w:name w:val="Überschrift 3 Zchn"/>
    <w:basedOn w:val="Absatz-Standardschriftart"/>
    <w:link w:val="berschrift3"/>
    <w:uiPriority w:val="9"/>
    <w:semiHidden/>
    <w:rsid w:val="00BF2009"/>
    <w:rPr>
      <w:rFonts w:asciiTheme="majorHAnsi" w:eastAsiaTheme="majorEastAsia" w:hAnsiTheme="majorHAnsi" w:cstheme="majorBidi"/>
      <w:color w:val="6B001F" w:themeColor="accent1" w:themeShade="7F"/>
      <w:lang w:eastAsia="de-DE"/>
    </w:rPr>
  </w:style>
  <w:style w:type="paragraph" w:styleId="KeinLeerraum">
    <w:name w:val="No Spacing"/>
    <w:aliases w:val="UWK_Fließtext_Kein Leerraum"/>
    <w:uiPriority w:val="1"/>
    <w:locked/>
    <w:rsid w:val="00E07EEF"/>
    <w:rPr>
      <w:rFonts w:ascii="Univers" w:hAnsi="Univers" w:cs="Times New Roman"/>
      <w:sz w:val="20"/>
      <w:lang w:val="en-US" w:eastAsia="de-DE"/>
    </w:rPr>
  </w:style>
  <w:style w:type="character" w:styleId="Fett">
    <w:name w:val="Strong"/>
    <w:aliases w:val="UWK_Fett"/>
    <w:basedOn w:val="Absatz-Standardschriftart"/>
    <w:uiPriority w:val="22"/>
    <w:locked/>
    <w:rsid w:val="00E07EEF"/>
    <w:rPr>
      <w:b/>
      <w:bCs/>
    </w:rPr>
  </w:style>
  <w:style w:type="paragraph" w:styleId="Zitat">
    <w:name w:val="Quote"/>
    <w:aliases w:val="UWK_Zitat"/>
    <w:basedOn w:val="Standard"/>
    <w:next w:val="Standard"/>
    <w:link w:val="ZitatZchn"/>
    <w:uiPriority w:val="29"/>
    <w:locked/>
    <w:rsid w:val="00E07EEF"/>
    <w:pPr>
      <w:spacing w:before="200" w:after="160"/>
      <w:ind w:left="864" w:right="864"/>
      <w:jc w:val="center"/>
    </w:pPr>
    <w:rPr>
      <w:i/>
      <w:iCs/>
      <w:color w:val="0055BC" w:themeColor="text1" w:themeTint="BF"/>
    </w:rPr>
  </w:style>
  <w:style w:type="character" w:customStyle="1" w:styleId="ZitatZchn">
    <w:name w:val="Zitat Zchn"/>
    <w:aliases w:val="UWK_Zitat Zchn"/>
    <w:basedOn w:val="Absatz-Standardschriftart"/>
    <w:link w:val="Zitat"/>
    <w:uiPriority w:val="29"/>
    <w:rsid w:val="00E07EEF"/>
    <w:rPr>
      <w:rFonts w:ascii="Univers" w:hAnsi="Univers" w:cs="Times New Roman"/>
      <w:i/>
      <w:iCs/>
      <w:color w:val="0055BC" w:themeColor="text1" w:themeTint="BF"/>
      <w:sz w:val="20"/>
      <w:lang w:val="en-US" w:eastAsia="de-DE"/>
    </w:rPr>
  </w:style>
  <w:style w:type="paragraph" w:styleId="IntensivesZitat">
    <w:name w:val="Intense Quote"/>
    <w:aliases w:val="UWK_Intensives Zitat"/>
    <w:basedOn w:val="Standard"/>
    <w:next w:val="Standard"/>
    <w:link w:val="IntensivesZitatZchn"/>
    <w:uiPriority w:val="30"/>
    <w:locked/>
    <w:rsid w:val="00E07EEF"/>
    <w:pPr>
      <w:pBdr>
        <w:top w:val="single" w:sz="4" w:space="10" w:color="D7003F" w:themeColor="accent1"/>
        <w:bottom w:val="single" w:sz="4" w:space="10" w:color="D7003F" w:themeColor="accent1"/>
      </w:pBdr>
      <w:spacing w:before="360" w:after="360"/>
      <w:ind w:left="864" w:right="864"/>
      <w:jc w:val="center"/>
    </w:pPr>
    <w:rPr>
      <w:i/>
      <w:iCs/>
      <w:color w:val="D7003F" w:themeColor="accent1"/>
    </w:rPr>
  </w:style>
  <w:style w:type="character" w:customStyle="1" w:styleId="IntensivesZitatZchn">
    <w:name w:val="Intensives Zitat Zchn"/>
    <w:aliases w:val="UWK_Intensives Zitat Zchn"/>
    <w:basedOn w:val="Absatz-Standardschriftart"/>
    <w:link w:val="IntensivesZitat"/>
    <w:uiPriority w:val="30"/>
    <w:rsid w:val="00E07EEF"/>
    <w:rPr>
      <w:rFonts w:ascii="Univers" w:hAnsi="Univers" w:cs="Times New Roman"/>
      <w:i/>
      <w:iCs/>
      <w:color w:val="D7003F" w:themeColor="accent1"/>
      <w:sz w:val="20"/>
      <w:lang w:val="en-US" w:eastAsia="de-DE"/>
    </w:rPr>
  </w:style>
  <w:style w:type="character" w:styleId="SchwacherVerweis">
    <w:name w:val="Subtle Reference"/>
    <w:aliases w:val="UWK_Schwacher Verweis"/>
    <w:basedOn w:val="Absatz-Standardschriftart"/>
    <w:uiPriority w:val="31"/>
    <w:locked/>
    <w:rsid w:val="00E07EEF"/>
    <w:rPr>
      <w:smallCaps/>
      <w:color w:val="0069E8" w:themeColor="text1" w:themeTint="A5"/>
    </w:rPr>
  </w:style>
  <w:style w:type="character" w:styleId="IntensiverVerweis">
    <w:name w:val="Intense Reference"/>
    <w:aliases w:val="UWK_Intensiver Verweis"/>
    <w:basedOn w:val="Absatz-Standardschriftart"/>
    <w:uiPriority w:val="32"/>
    <w:locked/>
    <w:rsid w:val="00E07EEF"/>
    <w:rPr>
      <w:b/>
      <w:bCs/>
      <w:smallCaps/>
      <w:color w:val="D7003F" w:themeColor="accent1"/>
      <w:spacing w:val="5"/>
    </w:rPr>
  </w:style>
  <w:style w:type="character" w:styleId="Buchtitel">
    <w:name w:val="Book Title"/>
    <w:aliases w:val="UWK_Buchtitel"/>
    <w:basedOn w:val="Absatz-Standardschriftart"/>
    <w:uiPriority w:val="33"/>
    <w:locked/>
    <w:rsid w:val="00E07EEF"/>
    <w:rPr>
      <w:b/>
      <w:bCs/>
      <w:i/>
      <w:iCs/>
      <w:spacing w:val="5"/>
    </w:rPr>
  </w:style>
  <w:style w:type="paragraph" w:customStyle="1" w:styleId="SchwacheHervorhebunSchwacheHervorhebungUWK">
    <w:name w:val="Schwache HervorhebunSchwache Hervorhebung UWK"/>
    <w:aliases w:val="Hervorhebung Dunkelgrau"/>
    <w:basedOn w:val="Untertitel"/>
    <w:rsid w:val="00192D73"/>
    <w:rPr>
      <w:lang w:val="de-AT"/>
    </w:rPr>
  </w:style>
  <w:style w:type="paragraph" w:customStyle="1" w:styleId="Utopia24pt">
    <w:name w:val="Utopia 24pt"/>
    <w:basedOn w:val="Standard"/>
    <w:uiPriority w:val="99"/>
    <w:rsid w:val="003A6C44"/>
    <w:pPr>
      <w:autoSpaceDE w:val="0"/>
      <w:autoSpaceDN w:val="0"/>
      <w:adjustRightInd w:val="0"/>
      <w:spacing w:line="288" w:lineRule="auto"/>
      <w:textAlignment w:val="center"/>
    </w:pPr>
    <w:rPr>
      <w:rFonts w:ascii="Utopia (T1)" w:hAnsi="Utopia (T1)" w:cs="Utopia (T1)"/>
      <w:color w:val="000065"/>
      <w:spacing w:val="5"/>
      <w:sz w:val="48"/>
      <w:szCs w:val="48"/>
      <w:lang w:val="de-DE" w:eastAsia="en-US"/>
    </w:rPr>
  </w:style>
  <w:style w:type="paragraph" w:customStyle="1" w:styleId="UniversRoman12ptHeadline">
    <w:name w:val="Univers Roman 12pt Headline"/>
    <w:basedOn w:val="Standard"/>
    <w:uiPriority w:val="99"/>
    <w:rsid w:val="003A6C44"/>
    <w:pPr>
      <w:autoSpaceDE w:val="0"/>
      <w:autoSpaceDN w:val="0"/>
      <w:adjustRightInd w:val="0"/>
      <w:spacing w:line="288" w:lineRule="auto"/>
      <w:textAlignment w:val="center"/>
    </w:pPr>
    <w:rPr>
      <w:rFonts w:ascii="Univers LT Pro 55" w:hAnsi="Univers LT Pro 55" w:cs="Univers LT Pro 55"/>
      <w:color w:val="000065"/>
      <w:sz w:val="24"/>
      <w:lang w:val="de-DE" w:eastAsia="en-US"/>
    </w:rPr>
  </w:style>
  <w:style w:type="paragraph" w:customStyle="1" w:styleId="UniversLight10ptFlietext">
    <w:name w:val="Univers Light 10pt Fließtext"/>
    <w:basedOn w:val="Standard"/>
    <w:uiPriority w:val="99"/>
    <w:rsid w:val="003A6C44"/>
    <w:pPr>
      <w:tabs>
        <w:tab w:val="right" w:pos="9662"/>
      </w:tabs>
      <w:autoSpaceDE w:val="0"/>
      <w:autoSpaceDN w:val="0"/>
      <w:adjustRightInd w:val="0"/>
      <w:spacing w:line="288" w:lineRule="auto"/>
      <w:textAlignment w:val="center"/>
    </w:pPr>
    <w:rPr>
      <w:rFonts w:ascii="Univers LT Pro 45 Light" w:hAnsi="Univers LT Pro 45 Light" w:cs="Univers LT Pro 45 Light"/>
      <w:color w:val="000065"/>
      <w:szCs w:val="20"/>
      <w:lang w:val="de-DE" w:eastAsia="en-US"/>
    </w:rPr>
  </w:style>
  <w:style w:type="paragraph" w:customStyle="1" w:styleId="UniversRoman10ptHeadline">
    <w:name w:val="Univers Roman 10pt Headline"/>
    <w:basedOn w:val="UniversLight10ptFlietext"/>
    <w:uiPriority w:val="99"/>
    <w:rsid w:val="003A6C44"/>
    <w:pPr>
      <w:tabs>
        <w:tab w:val="left" w:pos="170"/>
        <w:tab w:val="right" w:pos="15860"/>
      </w:tabs>
    </w:pPr>
    <w:rPr>
      <w:b/>
      <w:bCs/>
    </w:rPr>
  </w:style>
  <w:style w:type="character" w:styleId="Hyperlink">
    <w:name w:val="Hyperlink"/>
    <w:basedOn w:val="Absatz-Standardschriftart"/>
    <w:uiPriority w:val="99"/>
    <w:unhideWhenUsed/>
    <w:locked/>
    <w:rsid w:val="002E148A"/>
    <w:rPr>
      <w:color w:val="6A97BC" w:themeColor="hyperlink"/>
      <w:u w:val="single"/>
    </w:rPr>
  </w:style>
  <w:style w:type="character" w:styleId="NichtaufgelsteErwhnung">
    <w:name w:val="Unresolved Mention"/>
    <w:basedOn w:val="Absatz-Standardschriftart"/>
    <w:uiPriority w:val="99"/>
    <w:semiHidden/>
    <w:unhideWhenUsed/>
    <w:rsid w:val="002E148A"/>
    <w:rPr>
      <w:color w:val="605E5C"/>
      <w:shd w:val="clear" w:color="auto" w:fill="E1DFDD"/>
    </w:rPr>
  </w:style>
  <w:style w:type="character" w:styleId="BesuchterLink">
    <w:name w:val="FollowedHyperlink"/>
    <w:basedOn w:val="Absatz-Standardschriftart"/>
    <w:uiPriority w:val="99"/>
    <w:semiHidden/>
    <w:unhideWhenUsed/>
    <w:locked/>
    <w:rsid w:val="00A61AB0"/>
    <w:rPr>
      <w:color w:val="8B939A" w:themeColor="followedHyperlink"/>
      <w:u w:val="single"/>
    </w:rPr>
  </w:style>
  <w:style w:type="character" w:styleId="Kommentarzeichen">
    <w:name w:val="annotation reference"/>
    <w:basedOn w:val="Absatz-Standardschriftart"/>
    <w:uiPriority w:val="99"/>
    <w:semiHidden/>
    <w:unhideWhenUsed/>
    <w:locked/>
    <w:rsid w:val="008B1322"/>
    <w:rPr>
      <w:sz w:val="16"/>
      <w:szCs w:val="16"/>
    </w:rPr>
  </w:style>
  <w:style w:type="paragraph" w:styleId="Kommentartext">
    <w:name w:val="annotation text"/>
    <w:basedOn w:val="Standard"/>
    <w:link w:val="KommentartextZchn"/>
    <w:uiPriority w:val="99"/>
    <w:unhideWhenUsed/>
    <w:locked/>
    <w:rsid w:val="008B1322"/>
    <w:rPr>
      <w:szCs w:val="20"/>
    </w:rPr>
  </w:style>
  <w:style w:type="character" w:customStyle="1" w:styleId="KommentartextZchn">
    <w:name w:val="Kommentartext Zchn"/>
    <w:basedOn w:val="Absatz-Standardschriftart"/>
    <w:link w:val="Kommentartext"/>
    <w:uiPriority w:val="99"/>
    <w:rsid w:val="008B1322"/>
    <w:rPr>
      <w:rFonts w:ascii="Univers" w:hAnsi="Univers" w:cs="Times New Roman"/>
      <w:sz w:val="20"/>
      <w:szCs w:val="20"/>
      <w:lang w:val="en-US" w:eastAsia="de-DE"/>
    </w:rPr>
  </w:style>
  <w:style w:type="paragraph" w:styleId="Kommentarthema">
    <w:name w:val="annotation subject"/>
    <w:basedOn w:val="Kommentartext"/>
    <w:next w:val="Kommentartext"/>
    <w:link w:val="KommentarthemaZchn"/>
    <w:uiPriority w:val="99"/>
    <w:semiHidden/>
    <w:unhideWhenUsed/>
    <w:locked/>
    <w:rsid w:val="008B1322"/>
    <w:rPr>
      <w:b/>
      <w:bCs/>
    </w:rPr>
  </w:style>
  <w:style w:type="character" w:customStyle="1" w:styleId="KommentarthemaZchn">
    <w:name w:val="Kommentarthema Zchn"/>
    <w:basedOn w:val="KommentartextZchn"/>
    <w:link w:val="Kommentarthema"/>
    <w:uiPriority w:val="99"/>
    <w:semiHidden/>
    <w:rsid w:val="008B1322"/>
    <w:rPr>
      <w:rFonts w:ascii="Univers" w:hAnsi="Univers" w:cs="Times New Roman"/>
      <w:b/>
      <w:bCs/>
      <w:sz w:val="20"/>
      <w:szCs w:val="20"/>
      <w:lang w:val="en-US" w:eastAsia="de-DE"/>
    </w:rPr>
  </w:style>
  <w:style w:type="paragraph" w:customStyle="1" w:styleId="Informationen">
    <w:name w:val="Informationen"/>
    <w:basedOn w:val="Standard"/>
    <w:rsid w:val="008E0AC8"/>
    <w:pPr>
      <w:spacing w:before="360" w:after="240"/>
      <w:ind w:left="709"/>
    </w:pPr>
    <w:rPr>
      <w:rFonts w:eastAsia="Times New Roman"/>
      <w:sz w:val="22"/>
      <w:lang w:val="de-AT"/>
    </w:rPr>
  </w:style>
  <w:style w:type="paragraph" w:styleId="berarbeitung">
    <w:name w:val="Revision"/>
    <w:hidden/>
    <w:uiPriority w:val="99"/>
    <w:semiHidden/>
    <w:rsid w:val="00B37645"/>
    <w:rPr>
      <w:rFonts w:ascii="Univers" w:hAnsi="Univers" w:cs="Times New Roman"/>
      <w:sz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009315">
      <w:bodyDiv w:val="1"/>
      <w:marLeft w:val="0"/>
      <w:marRight w:val="0"/>
      <w:marTop w:val="0"/>
      <w:marBottom w:val="0"/>
      <w:divBdr>
        <w:top w:val="none" w:sz="0" w:space="0" w:color="auto"/>
        <w:left w:val="none" w:sz="0" w:space="0" w:color="auto"/>
        <w:bottom w:val="none" w:sz="0" w:space="0" w:color="auto"/>
        <w:right w:val="none" w:sz="0" w:space="0" w:color="auto"/>
      </w:divBdr>
    </w:div>
    <w:div w:id="777455820">
      <w:bodyDiv w:val="1"/>
      <w:marLeft w:val="0"/>
      <w:marRight w:val="0"/>
      <w:marTop w:val="0"/>
      <w:marBottom w:val="0"/>
      <w:divBdr>
        <w:top w:val="none" w:sz="0" w:space="0" w:color="auto"/>
        <w:left w:val="none" w:sz="0" w:space="0" w:color="auto"/>
        <w:bottom w:val="none" w:sz="0" w:space="0" w:color="auto"/>
        <w:right w:val="none" w:sz="0" w:space="0" w:color="auto"/>
      </w:divBdr>
    </w:div>
    <w:div w:id="1426607420">
      <w:bodyDiv w:val="1"/>
      <w:marLeft w:val="0"/>
      <w:marRight w:val="0"/>
      <w:marTop w:val="0"/>
      <w:marBottom w:val="0"/>
      <w:divBdr>
        <w:top w:val="none" w:sz="0" w:space="0" w:color="auto"/>
        <w:left w:val="none" w:sz="0" w:space="0" w:color="auto"/>
        <w:bottom w:val="none" w:sz="0" w:space="0" w:color="auto"/>
        <w:right w:val="none" w:sz="0" w:space="0" w:color="auto"/>
      </w:divBdr>
    </w:div>
    <w:div w:id="1480540540">
      <w:bodyDiv w:val="1"/>
      <w:marLeft w:val="0"/>
      <w:marRight w:val="0"/>
      <w:marTop w:val="0"/>
      <w:marBottom w:val="0"/>
      <w:divBdr>
        <w:top w:val="none" w:sz="0" w:space="0" w:color="auto"/>
        <w:left w:val="none" w:sz="0" w:space="0" w:color="auto"/>
        <w:bottom w:val="none" w:sz="0" w:space="0" w:color="auto"/>
        <w:right w:val="none" w:sz="0" w:space="0" w:color="auto"/>
      </w:divBdr>
    </w:div>
    <w:div w:id="1607619081">
      <w:bodyDiv w:val="1"/>
      <w:marLeft w:val="0"/>
      <w:marRight w:val="0"/>
      <w:marTop w:val="0"/>
      <w:marBottom w:val="0"/>
      <w:divBdr>
        <w:top w:val="none" w:sz="0" w:space="0" w:color="auto"/>
        <w:left w:val="none" w:sz="0" w:space="0" w:color="auto"/>
        <w:bottom w:val="none" w:sz="0" w:space="0" w:color="auto"/>
        <w:right w:val="none" w:sz="0" w:space="0" w:color="auto"/>
      </w:divBdr>
    </w:div>
    <w:div w:id="1925411502">
      <w:bodyDiv w:val="1"/>
      <w:marLeft w:val="0"/>
      <w:marRight w:val="0"/>
      <w:marTop w:val="0"/>
      <w:marBottom w:val="0"/>
      <w:divBdr>
        <w:top w:val="none" w:sz="0" w:space="0" w:color="auto"/>
        <w:left w:val="none" w:sz="0" w:space="0" w:color="auto"/>
        <w:bottom w:val="none" w:sz="0" w:space="0" w:color="auto"/>
        <w:right w:val="none" w:sz="0" w:space="0" w:color="auto"/>
      </w:divBdr>
    </w:div>
    <w:div w:id="2030330788">
      <w:bodyDiv w:val="1"/>
      <w:marLeft w:val="0"/>
      <w:marRight w:val="0"/>
      <w:marTop w:val="0"/>
      <w:marBottom w:val="0"/>
      <w:divBdr>
        <w:top w:val="none" w:sz="0" w:space="0" w:color="auto"/>
        <w:left w:val="none" w:sz="0" w:space="0" w:color="auto"/>
        <w:bottom w:val="none" w:sz="0" w:space="0" w:color="auto"/>
        <w:right w:val="none" w:sz="0" w:space="0" w:color="auto"/>
      </w:divBdr>
    </w:div>
    <w:div w:id="2101638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jana.meixner@donau-uni.ac.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Donau-Universität Krems">
      <a:dk1>
        <a:srgbClr val="002551"/>
      </a:dk1>
      <a:lt1>
        <a:sysClr val="window" lastClr="FFFFFF"/>
      </a:lt1>
      <a:dk2>
        <a:srgbClr val="002551"/>
      </a:dk2>
      <a:lt2>
        <a:srgbClr val="DAE5EE"/>
      </a:lt2>
      <a:accent1>
        <a:srgbClr val="D7003F"/>
      </a:accent1>
      <a:accent2>
        <a:srgbClr val="6A97BC"/>
      </a:accent2>
      <a:accent3>
        <a:srgbClr val="8B939A"/>
      </a:accent3>
      <a:accent4>
        <a:srgbClr val="F8EEC5"/>
      </a:accent4>
      <a:accent5>
        <a:srgbClr val="E2E6E7"/>
      </a:accent5>
      <a:accent6>
        <a:srgbClr val="D7003F"/>
      </a:accent6>
      <a:hlink>
        <a:srgbClr val="6A97BC"/>
      </a:hlink>
      <a:folHlink>
        <a:srgbClr val="8B939A"/>
      </a:folHlink>
    </a:clrScheme>
    <a:fontScheme name="Donau-Universitaet-Krems">
      <a:majorFont>
        <a:latin typeface="Univers 55"/>
        <a:ea typeface=""/>
        <a:cs typeface=""/>
      </a:majorFont>
      <a:minorFont>
        <a:latin typeface="Univer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439b9f7-46e2-4ec3-905f-b808bb65768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C71348F51F60C47BF44198EAE32ABDB" ma:contentTypeVersion="16" ma:contentTypeDescription="Ein neues Dokument erstellen." ma:contentTypeScope="" ma:versionID="cf867fb8d0321d2a5eede0896c730f4a">
  <xsd:schema xmlns:xsd="http://www.w3.org/2001/XMLSchema" xmlns:xs="http://www.w3.org/2001/XMLSchema" xmlns:p="http://schemas.microsoft.com/office/2006/metadata/properties" xmlns:ns3="1439b9f7-46e2-4ec3-905f-b808bb657689" xmlns:ns4="df9fe44a-1397-4e0e-899a-afa35ca47422" targetNamespace="http://schemas.microsoft.com/office/2006/metadata/properties" ma:root="true" ma:fieldsID="41e559dbb6a23795824ac8f66bf28e94" ns3:_="" ns4:_="">
    <xsd:import namespace="1439b9f7-46e2-4ec3-905f-b808bb657689"/>
    <xsd:import namespace="df9fe44a-1397-4e0e-899a-afa35ca47422"/>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9b9f7-46e2-4ec3-905f-b808bb65768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9fe44a-1397-4e0e-899a-afa35ca47422" elementFormDefault="qualified">
    <xsd:import namespace="http://schemas.microsoft.com/office/2006/documentManagement/types"/>
    <xsd:import namespace="http://schemas.microsoft.com/office/infopath/2007/PartnerControls"/>
    <xsd:element name="SharedWithUsers" ma:index="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Freigegeben für - Details" ma:internalName="SharedWithDetails" ma:readOnly="true">
      <xsd:simpleType>
        <xsd:restriction base="dms:Note">
          <xsd:maxLength value="255"/>
        </xsd:restriction>
      </xsd:simpleType>
    </xsd:element>
    <xsd:element name="SharingHintHash" ma:index="11"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8CAED6-2A2A-407F-BB49-E4147F003788}">
  <ds:schemaRefs>
    <ds:schemaRef ds:uri="http://schemas.microsoft.com/sharepoint/v3/contenttype/forms"/>
  </ds:schemaRefs>
</ds:datastoreItem>
</file>

<file path=customXml/itemProps2.xml><?xml version="1.0" encoding="utf-8"?>
<ds:datastoreItem xmlns:ds="http://schemas.openxmlformats.org/officeDocument/2006/customXml" ds:itemID="{6E96BAB0-AB77-4ABF-9F9C-1A904CEFCF59}">
  <ds:schemaRefs>
    <ds:schemaRef ds:uri="http://purl.org/dc/dcmitype/"/>
    <ds:schemaRef ds:uri="1439b9f7-46e2-4ec3-905f-b808bb657689"/>
    <ds:schemaRef ds:uri="http://schemas.openxmlformats.org/package/2006/metadata/core-properties"/>
    <ds:schemaRef ds:uri="http://purl.org/dc/terms/"/>
    <ds:schemaRef ds:uri="http://purl.org/dc/elements/1.1/"/>
    <ds:schemaRef ds:uri="http://www.w3.org/XML/1998/namespace"/>
    <ds:schemaRef ds:uri="df9fe44a-1397-4e0e-899a-afa35ca47422"/>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BFE5D059-8C2B-4F6D-9F85-512FB6CD9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9b9f7-46e2-4ec3-905f-b808bb657689"/>
    <ds:schemaRef ds:uri="df9fe44a-1397-4e0e-899a-afa35ca474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2827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Donau-Universität Krems</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labadmin</dc:creator>
  <cp:keywords/>
  <dc:description/>
  <cp:lastModifiedBy>Gabriele Schichta</cp:lastModifiedBy>
  <cp:revision>2</cp:revision>
  <dcterms:created xsi:type="dcterms:W3CDTF">2026-07-24T10:31:00Z</dcterms:created>
  <dcterms:modified xsi:type="dcterms:W3CDTF">2026-07-24T10:31:00Z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0x0101003C71348F51F60C47BF44198EAE32ABDB</vt:lpwstr>
  </property>
</Properties>
</file>