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BAAA44D" w:rsidR="003A6C44" w:rsidRPr="00EF11DC" w:rsidRDefault="00AD637B"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6D78C4A5"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AD637B">
        <w:rPr>
          <w:rFonts w:asciiTheme="minorHAnsi" w:hAnsiTheme="minorHAnsi"/>
          <w:color w:val="auto"/>
          <w:sz w:val="22"/>
          <w:szCs w:val="22"/>
          <w:lang w:val="de-AT"/>
        </w:rPr>
        <w:t>1</w:t>
      </w:r>
      <w:r w:rsidR="006B53F8">
        <w:rPr>
          <w:rFonts w:asciiTheme="minorHAnsi" w:hAnsiTheme="minorHAnsi"/>
          <w:color w:val="auto"/>
          <w:sz w:val="22"/>
          <w:szCs w:val="22"/>
          <w:lang w:val="de-AT"/>
        </w:rPr>
        <w:t>9</w:t>
      </w:r>
      <w:r w:rsidR="00F22573">
        <w:rPr>
          <w:rFonts w:asciiTheme="minorHAnsi" w:hAnsiTheme="minorHAnsi"/>
          <w:color w:val="auto"/>
          <w:sz w:val="22"/>
          <w:szCs w:val="22"/>
          <w:lang w:val="de-AT"/>
        </w:rPr>
        <w:t>.</w:t>
      </w:r>
      <w:r w:rsidR="007B0DE1">
        <w:rPr>
          <w:rFonts w:asciiTheme="minorHAnsi" w:hAnsiTheme="minorHAnsi"/>
          <w:color w:val="auto"/>
          <w:sz w:val="22"/>
          <w:szCs w:val="22"/>
          <w:lang w:val="de-AT"/>
        </w:rPr>
        <w:t>11</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D325C9A" w14:textId="77777777" w:rsidR="00E44F97" w:rsidRDefault="00E44F97" w:rsidP="000F2F16">
      <w:pPr>
        <w:pStyle w:val="UniversRoman12ptHeadline"/>
        <w:spacing w:line="276" w:lineRule="auto"/>
        <w:ind w:left="709"/>
        <w:rPr>
          <w:rFonts w:cs="Univers LT Pro 45 Light"/>
          <w:b/>
          <w:bCs/>
          <w:color w:val="auto"/>
          <w:sz w:val="28"/>
          <w:szCs w:val="28"/>
          <w:lang w:val="de-AT"/>
        </w:rPr>
      </w:pPr>
      <w:r w:rsidRPr="00E44F97">
        <w:rPr>
          <w:rFonts w:cs="Univers LT Pro 45 Light"/>
          <w:b/>
          <w:bCs/>
          <w:color w:val="auto"/>
          <w:sz w:val="28"/>
          <w:szCs w:val="28"/>
          <w:lang w:val="de-AT"/>
        </w:rPr>
        <w:t>Amin Sharifan erhält Bill Silverman Preis von Cochrane</w:t>
      </w:r>
    </w:p>
    <w:p w14:paraId="4C0A3620" w14:textId="7822B0CF" w:rsidR="00F22573" w:rsidRPr="00E44F97" w:rsidRDefault="00E44F97" w:rsidP="000F2F16">
      <w:pPr>
        <w:pStyle w:val="UniversRoman12ptHeadline"/>
        <w:spacing w:line="276" w:lineRule="auto"/>
        <w:ind w:left="709"/>
        <w:rPr>
          <w:rFonts w:ascii="Univers" w:hAnsi="Univers" w:cs="Univers LT Pro 45 Light"/>
          <w:b/>
          <w:bCs/>
          <w:color w:val="auto"/>
          <w:sz w:val="22"/>
          <w:szCs w:val="22"/>
          <w:lang w:val="de-AT"/>
        </w:rPr>
      </w:pPr>
      <w:r w:rsidRPr="00E44F97">
        <w:rPr>
          <w:rFonts w:ascii="Univers" w:hAnsi="Univers" w:cs="Univers LT Pro 45 Light"/>
          <w:b/>
          <w:bCs/>
          <w:color w:val="auto"/>
          <w:sz w:val="22"/>
          <w:szCs w:val="22"/>
          <w:lang w:val="de-AT"/>
        </w:rPr>
        <w:t xml:space="preserve">Auszeichnung würdigt Forschung </w:t>
      </w:r>
      <w:r>
        <w:rPr>
          <w:rFonts w:ascii="Univers" w:hAnsi="Univers" w:cs="Univers LT Pro 45 Light"/>
          <w:b/>
          <w:bCs/>
          <w:color w:val="auto"/>
          <w:sz w:val="22"/>
          <w:szCs w:val="22"/>
          <w:lang w:val="de-AT"/>
        </w:rPr>
        <w:t xml:space="preserve">an der Universität für Weiterbildung Krems </w:t>
      </w:r>
      <w:r w:rsidRPr="00E44F97">
        <w:rPr>
          <w:rFonts w:ascii="Univers" w:hAnsi="Univers" w:cs="Univers LT Pro 45 Light"/>
          <w:b/>
          <w:bCs/>
          <w:color w:val="auto"/>
          <w:sz w:val="22"/>
          <w:szCs w:val="22"/>
          <w:lang w:val="de-AT"/>
        </w:rPr>
        <w:t>zu globaler Repräsentation und Inklusivität in der Evidenzsynthese</w:t>
      </w:r>
    </w:p>
    <w:p w14:paraId="72DCE591" w14:textId="77777777" w:rsidR="00973E7D" w:rsidRPr="00A65E2E" w:rsidRDefault="00973E7D" w:rsidP="000F2F16">
      <w:pPr>
        <w:pStyle w:val="UniversRoman12ptHeadline"/>
        <w:spacing w:line="276" w:lineRule="auto"/>
        <w:ind w:left="709"/>
        <w:rPr>
          <w:rFonts w:ascii="Univers" w:hAnsi="Univers" w:cs="Univers LT Pro 45 Light"/>
          <w:b/>
          <w:bCs/>
          <w:color w:val="auto"/>
          <w:sz w:val="22"/>
          <w:szCs w:val="22"/>
        </w:rPr>
      </w:pPr>
    </w:p>
    <w:p w14:paraId="4F4F860A" w14:textId="77777777" w:rsidR="00E44F97" w:rsidRPr="00E44F97" w:rsidRDefault="00E44F97" w:rsidP="00E44F97">
      <w:pPr>
        <w:pStyle w:val="UniversLight10ptFlietext"/>
        <w:spacing w:line="276" w:lineRule="auto"/>
        <w:ind w:left="709"/>
        <w:rPr>
          <w:rFonts w:ascii="Univers" w:hAnsi="Univers"/>
          <w:color w:val="auto"/>
          <w:sz w:val="22"/>
          <w:szCs w:val="22"/>
          <w:lang w:val="de-AT"/>
        </w:rPr>
      </w:pPr>
      <w:r w:rsidRPr="00E44F97">
        <w:rPr>
          <w:rFonts w:ascii="Univers" w:hAnsi="Univers"/>
          <w:color w:val="auto"/>
          <w:sz w:val="22"/>
          <w:szCs w:val="22"/>
          <w:lang w:val="de-AT"/>
        </w:rPr>
        <w:t>Amin Sharifan, wissenschaftlicher Mitarbeiter und Doktorand am Department für Evidenzbasierte Medizin und Evaluation der Universität für Weiterbildung Krems, ist mit dem renommierten Bill Silverman Preis von Cochrane ausgezeichnet worden. Der jährlich vergebene Preis würdigt wissenschaftliche Arbeiten, die durch Originalität und kritisches Denken zur Weiterentwicklung der Cochrane-Praktiken beitragen.</w:t>
      </w:r>
    </w:p>
    <w:p w14:paraId="38D5FA83" w14:textId="77777777" w:rsidR="00E44F97" w:rsidRPr="00E44F97" w:rsidRDefault="00E44F97" w:rsidP="00E44F97">
      <w:pPr>
        <w:pStyle w:val="UniversLight10ptFlietext"/>
        <w:spacing w:line="276" w:lineRule="auto"/>
        <w:ind w:left="709"/>
        <w:rPr>
          <w:rFonts w:ascii="Univers" w:hAnsi="Univers"/>
          <w:color w:val="auto"/>
          <w:sz w:val="22"/>
          <w:szCs w:val="22"/>
          <w:lang w:val="de-AT"/>
        </w:rPr>
      </w:pPr>
    </w:p>
    <w:p w14:paraId="425AB5E3" w14:textId="5F306054" w:rsidR="00E44F97" w:rsidRDefault="00E44F97" w:rsidP="00E44F97">
      <w:pPr>
        <w:pStyle w:val="UniversLight10ptFlietext"/>
        <w:spacing w:line="276" w:lineRule="auto"/>
        <w:ind w:left="709"/>
        <w:rPr>
          <w:rFonts w:ascii="Univers" w:hAnsi="Univers"/>
          <w:color w:val="auto"/>
          <w:sz w:val="22"/>
          <w:szCs w:val="22"/>
          <w:lang w:val="de-AT"/>
        </w:rPr>
      </w:pPr>
      <w:r w:rsidRPr="00E44F97">
        <w:rPr>
          <w:rFonts w:ascii="Univers" w:hAnsi="Univers"/>
          <w:color w:val="auto"/>
          <w:sz w:val="22"/>
          <w:szCs w:val="22"/>
          <w:lang w:val="de-AT"/>
        </w:rPr>
        <w:t>Benannt ist die Auszeichnung nach William (Bill) Silverman, einem Pionier der amerikanischen Neonatologie und evidenzbasierten Medizin. Sein kontinuierliches Hinterfragen wissenschaftlicher Grundlagen prägt bis heute die Werte von Cochrane</w:t>
      </w:r>
      <w:r w:rsidR="00440252">
        <w:rPr>
          <w:rFonts w:ascii="Univers" w:hAnsi="Univers"/>
          <w:color w:val="auto"/>
          <w:sz w:val="22"/>
          <w:szCs w:val="22"/>
          <w:lang w:val="de-AT"/>
        </w:rPr>
        <w:t xml:space="preserve">, </w:t>
      </w:r>
      <w:r w:rsidRPr="00E44F97">
        <w:rPr>
          <w:rFonts w:ascii="Univers" w:hAnsi="Univers"/>
          <w:color w:val="auto"/>
          <w:sz w:val="22"/>
          <w:szCs w:val="22"/>
          <w:lang w:val="de-AT"/>
        </w:rPr>
        <w:t>insbesondere die Bedeutung konstruktiver Kritik als Impuls für methodische Weiterentwicklung.</w:t>
      </w:r>
    </w:p>
    <w:p w14:paraId="72D92FA6" w14:textId="77777777" w:rsidR="00E44F97" w:rsidRDefault="00E44F97" w:rsidP="00E44F97">
      <w:pPr>
        <w:pStyle w:val="UniversLight10ptFlietext"/>
        <w:spacing w:line="276" w:lineRule="auto"/>
        <w:ind w:left="709"/>
        <w:rPr>
          <w:rFonts w:ascii="Univers" w:hAnsi="Univers"/>
          <w:color w:val="auto"/>
          <w:sz w:val="22"/>
          <w:szCs w:val="22"/>
          <w:lang w:val="de-AT"/>
        </w:rPr>
      </w:pPr>
    </w:p>
    <w:p w14:paraId="288FFFB0" w14:textId="585FB689" w:rsidR="00E44F97" w:rsidRPr="00843B9A" w:rsidRDefault="00E44F97" w:rsidP="00E44F97">
      <w:pPr>
        <w:pStyle w:val="UniversLight10ptFlietext"/>
        <w:spacing w:line="276" w:lineRule="auto"/>
        <w:ind w:left="709"/>
        <w:rPr>
          <w:rFonts w:ascii="Univers" w:hAnsi="Univers"/>
          <w:b/>
          <w:bCs/>
          <w:color w:val="auto"/>
          <w:sz w:val="22"/>
          <w:szCs w:val="22"/>
          <w:lang w:val="de-AT"/>
        </w:rPr>
      </w:pPr>
      <w:r w:rsidRPr="00843B9A">
        <w:rPr>
          <w:rFonts w:ascii="Univers" w:hAnsi="Univers"/>
          <w:b/>
          <w:bCs/>
          <w:color w:val="auto"/>
          <w:sz w:val="22"/>
          <w:szCs w:val="22"/>
          <w:lang w:val="de-AT"/>
        </w:rPr>
        <w:t>Analyse zweier Jahrzehnte Cochrane-Reviews</w:t>
      </w:r>
    </w:p>
    <w:p w14:paraId="76E17F3A" w14:textId="77777777" w:rsidR="00E44F97" w:rsidRDefault="00E44F97" w:rsidP="00E44F97">
      <w:pPr>
        <w:pStyle w:val="UniversLight10ptFlietext"/>
        <w:spacing w:line="276" w:lineRule="auto"/>
        <w:ind w:left="709"/>
        <w:rPr>
          <w:rFonts w:ascii="Univers" w:hAnsi="Univers"/>
          <w:color w:val="auto"/>
          <w:sz w:val="22"/>
          <w:szCs w:val="22"/>
          <w:lang w:val="de-AT"/>
        </w:rPr>
      </w:pPr>
    </w:p>
    <w:p w14:paraId="39C13933" w14:textId="212A4F6F" w:rsidR="00E44F97" w:rsidRDefault="00E44F97" w:rsidP="00E44F97">
      <w:pPr>
        <w:pStyle w:val="UniversLight10ptFlietext"/>
        <w:spacing w:line="276" w:lineRule="auto"/>
        <w:ind w:left="709"/>
        <w:rPr>
          <w:rFonts w:ascii="Univers" w:hAnsi="Univers"/>
          <w:color w:val="auto"/>
          <w:sz w:val="22"/>
          <w:szCs w:val="22"/>
          <w:lang w:val="de-AT"/>
        </w:rPr>
      </w:pPr>
      <w:r w:rsidRPr="00E44F97">
        <w:rPr>
          <w:rFonts w:ascii="Univers" w:hAnsi="Univers"/>
          <w:color w:val="auto"/>
          <w:sz w:val="22"/>
          <w:szCs w:val="22"/>
          <w:lang w:val="de-AT"/>
        </w:rPr>
        <w:t>Sharifan analysierte in seiner prämierten Studie Cochrane-Reviews, die über zwei Jahrzehnte hinweg publiziert wurden. Dabei identifizierte er mehrere Ansatzpunkte, um die globale Repräsentation in der Evidenzsynthese zu verbessern.</w:t>
      </w:r>
      <w:r>
        <w:rPr>
          <w:rFonts w:ascii="Univers" w:hAnsi="Univers"/>
          <w:color w:val="auto"/>
          <w:sz w:val="22"/>
          <w:szCs w:val="22"/>
          <w:lang w:val="de-AT"/>
        </w:rPr>
        <w:t xml:space="preserve"> H</w:t>
      </w:r>
      <w:r w:rsidRPr="00E44F97">
        <w:rPr>
          <w:rFonts w:ascii="Univers" w:hAnsi="Univers"/>
          <w:color w:val="auto"/>
          <w:sz w:val="22"/>
          <w:szCs w:val="22"/>
          <w:lang w:val="de-AT"/>
        </w:rPr>
        <w:t>andlungsbedarf zeigt sich unter anderem bei der Beteiligung von Forschenden aus Ländern mit niedrigem und mittlerem Einkommen sowie bei der Einbeziehung bislang unterrepräsentierter Bevölkerungsgruppen wie älteren Menschen oder sexueller und geschlechtlicher Minderheiten.</w:t>
      </w:r>
    </w:p>
    <w:p w14:paraId="3FEF4EBA" w14:textId="77777777" w:rsidR="00843B9A" w:rsidRDefault="00843B9A" w:rsidP="00E44F97">
      <w:pPr>
        <w:pStyle w:val="UniversLight10ptFlietext"/>
        <w:spacing w:line="276" w:lineRule="auto"/>
        <w:ind w:left="709"/>
        <w:rPr>
          <w:rFonts w:ascii="Univers" w:hAnsi="Univers"/>
          <w:color w:val="auto"/>
          <w:sz w:val="22"/>
          <w:szCs w:val="22"/>
          <w:lang w:val="de-AT"/>
        </w:rPr>
      </w:pPr>
    </w:p>
    <w:p w14:paraId="342333B5" w14:textId="04DAA983" w:rsidR="00843B9A" w:rsidRPr="00843B9A" w:rsidRDefault="00843B9A" w:rsidP="00843B9A">
      <w:pPr>
        <w:pStyle w:val="UniversLight10ptFlietext"/>
        <w:spacing w:line="276" w:lineRule="auto"/>
        <w:ind w:left="709"/>
        <w:rPr>
          <w:rFonts w:ascii="Univers" w:hAnsi="Univers"/>
          <w:color w:val="auto"/>
          <w:sz w:val="22"/>
          <w:szCs w:val="22"/>
          <w:lang w:val="de-AT"/>
        </w:rPr>
      </w:pPr>
      <w:r w:rsidRPr="00843B9A">
        <w:rPr>
          <w:rFonts w:ascii="Univers" w:hAnsi="Univers"/>
          <w:color w:val="auto"/>
          <w:sz w:val="22"/>
          <w:szCs w:val="22"/>
          <w:lang w:val="de-AT"/>
        </w:rPr>
        <w:t xml:space="preserve">Die Arbeit orientiert sich an den nachhaltigen Entwicklungszielen der Vereinten Nationen – insbesondere SDG 4 „Hochwertige Bildung“ und SDG 10 „Weniger Ungleichheiten“ – und formuliert Empfehlungen, wie die Inklusivität und </w:t>
      </w:r>
      <w:r>
        <w:rPr>
          <w:rFonts w:ascii="Univers" w:hAnsi="Univers"/>
          <w:color w:val="auto"/>
          <w:sz w:val="22"/>
          <w:szCs w:val="22"/>
          <w:lang w:val="de-AT"/>
        </w:rPr>
        <w:t xml:space="preserve">globale </w:t>
      </w:r>
      <w:r w:rsidRPr="00843B9A">
        <w:rPr>
          <w:rFonts w:ascii="Univers" w:hAnsi="Univers"/>
          <w:color w:val="auto"/>
          <w:sz w:val="22"/>
          <w:szCs w:val="22"/>
          <w:lang w:val="de-AT"/>
        </w:rPr>
        <w:t xml:space="preserve">Reichweite </w:t>
      </w:r>
      <w:r>
        <w:rPr>
          <w:rFonts w:ascii="Univers" w:hAnsi="Univers"/>
          <w:color w:val="auto"/>
          <w:sz w:val="22"/>
          <w:szCs w:val="22"/>
          <w:lang w:val="de-AT"/>
        </w:rPr>
        <w:t>der Evidenzsynthese</w:t>
      </w:r>
      <w:r w:rsidRPr="00843B9A">
        <w:rPr>
          <w:rFonts w:ascii="Univers" w:hAnsi="Univers"/>
          <w:color w:val="auto"/>
          <w:sz w:val="22"/>
          <w:szCs w:val="22"/>
          <w:lang w:val="de-AT"/>
        </w:rPr>
        <w:t xml:space="preserve"> gestärkt werden können.</w:t>
      </w:r>
    </w:p>
    <w:p w14:paraId="45836CF6" w14:textId="77777777" w:rsidR="00843B9A" w:rsidRPr="00843B9A" w:rsidRDefault="00843B9A" w:rsidP="00843B9A">
      <w:pPr>
        <w:pStyle w:val="UniversLight10ptFlietext"/>
        <w:spacing w:line="276" w:lineRule="auto"/>
        <w:ind w:left="709"/>
        <w:rPr>
          <w:rFonts w:ascii="Univers" w:hAnsi="Univers"/>
          <w:color w:val="auto"/>
          <w:sz w:val="22"/>
          <w:szCs w:val="22"/>
          <w:lang w:val="de-AT"/>
        </w:rPr>
      </w:pPr>
    </w:p>
    <w:p w14:paraId="159BA389" w14:textId="63FABA9E" w:rsidR="00843B9A" w:rsidRDefault="00843B9A" w:rsidP="00843B9A">
      <w:pPr>
        <w:pStyle w:val="UniversLight10ptFlietext"/>
        <w:spacing w:line="276" w:lineRule="auto"/>
        <w:ind w:left="709"/>
        <w:rPr>
          <w:rFonts w:ascii="Univers" w:hAnsi="Univers"/>
          <w:color w:val="auto"/>
          <w:sz w:val="22"/>
          <w:szCs w:val="22"/>
          <w:lang w:val="de-AT"/>
        </w:rPr>
      </w:pPr>
      <w:r w:rsidRPr="00843B9A">
        <w:rPr>
          <w:rFonts w:ascii="Univers" w:hAnsi="Univers"/>
          <w:color w:val="auto"/>
          <w:sz w:val="22"/>
          <w:szCs w:val="22"/>
          <w:lang w:val="de-AT"/>
        </w:rPr>
        <w:t>„Die Verleihung des Bill Silverman Preises ist mir eine große Ehre</w:t>
      </w:r>
      <w:r>
        <w:rPr>
          <w:rFonts w:ascii="Univers" w:hAnsi="Univers"/>
          <w:color w:val="auto"/>
          <w:sz w:val="22"/>
          <w:szCs w:val="22"/>
          <w:lang w:val="de-AT"/>
        </w:rPr>
        <w:t>“, sagt Sharifan. „</w:t>
      </w:r>
      <w:r w:rsidRPr="00843B9A">
        <w:rPr>
          <w:rFonts w:ascii="Univers" w:hAnsi="Univers"/>
          <w:color w:val="auto"/>
          <w:sz w:val="22"/>
          <w:szCs w:val="22"/>
          <w:lang w:val="de-AT"/>
        </w:rPr>
        <w:t>Der Beitritt zur Gruppe der bisherigen Preisträgerinnen und Preisträger und das Aufbauen auf deren wegweisender Arbeit in der evidenzbasierten Medizin stellen sowohl ein Privileg als auch eine Chance dar, die Bemühungen um eine inklusivere Evidenzsynthese fortzusetzen.“</w:t>
      </w:r>
    </w:p>
    <w:p w14:paraId="486CFE79" w14:textId="77777777" w:rsidR="00843B9A" w:rsidRDefault="00843B9A" w:rsidP="00843B9A">
      <w:pPr>
        <w:pStyle w:val="UniversLight10ptFlietext"/>
        <w:spacing w:line="276" w:lineRule="auto"/>
        <w:ind w:left="709"/>
        <w:rPr>
          <w:rFonts w:ascii="Univers" w:hAnsi="Univers"/>
          <w:color w:val="auto"/>
          <w:sz w:val="22"/>
          <w:szCs w:val="22"/>
          <w:lang w:val="de-AT"/>
        </w:rPr>
      </w:pPr>
    </w:p>
    <w:p w14:paraId="4F6CCCF6" w14:textId="77777777" w:rsidR="00843B9A" w:rsidRPr="00843B9A" w:rsidRDefault="00843B9A" w:rsidP="00843B9A">
      <w:pPr>
        <w:pStyle w:val="UniversLight10ptFlietext"/>
        <w:spacing w:line="276" w:lineRule="auto"/>
        <w:ind w:left="709"/>
        <w:rPr>
          <w:rFonts w:ascii="Univers" w:hAnsi="Univers"/>
          <w:b/>
          <w:bCs/>
          <w:color w:val="auto"/>
          <w:sz w:val="22"/>
          <w:szCs w:val="22"/>
          <w:lang w:val="de-AT"/>
        </w:rPr>
      </w:pPr>
      <w:r w:rsidRPr="00843B9A">
        <w:rPr>
          <w:rFonts w:ascii="Univers" w:hAnsi="Univers"/>
          <w:b/>
          <w:bCs/>
          <w:color w:val="auto"/>
          <w:sz w:val="22"/>
          <w:szCs w:val="22"/>
          <w:lang w:val="de-AT"/>
        </w:rPr>
        <w:t>Fokus auf bislang unterschätzte Evidenzsignale</w:t>
      </w:r>
    </w:p>
    <w:p w14:paraId="1BFFE3FE" w14:textId="77777777" w:rsidR="00843B9A" w:rsidRPr="00843B9A" w:rsidRDefault="00843B9A" w:rsidP="00843B9A">
      <w:pPr>
        <w:pStyle w:val="UniversLight10ptFlietext"/>
        <w:spacing w:line="276" w:lineRule="auto"/>
        <w:ind w:left="709"/>
        <w:rPr>
          <w:rFonts w:ascii="Univers" w:hAnsi="Univers"/>
          <w:color w:val="auto"/>
          <w:sz w:val="22"/>
          <w:szCs w:val="22"/>
          <w:lang w:val="de-AT"/>
        </w:rPr>
      </w:pPr>
    </w:p>
    <w:p w14:paraId="6699D757" w14:textId="433E172F" w:rsidR="00843B9A" w:rsidRDefault="00843B9A" w:rsidP="00843B9A">
      <w:pPr>
        <w:pStyle w:val="UniversLight10ptFlietext"/>
        <w:spacing w:line="276" w:lineRule="auto"/>
        <w:ind w:left="709"/>
        <w:rPr>
          <w:rFonts w:ascii="Univers" w:hAnsi="Univers"/>
          <w:color w:val="auto"/>
          <w:sz w:val="22"/>
          <w:szCs w:val="22"/>
          <w:lang w:val="de-AT"/>
        </w:rPr>
      </w:pPr>
      <w:r w:rsidRPr="00843B9A">
        <w:rPr>
          <w:rFonts w:ascii="Univers" w:hAnsi="Univers"/>
          <w:color w:val="auto"/>
          <w:sz w:val="22"/>
          <w:szCs w:val="22"/>
          <w:lang w:val="de-AT"/>
        </w:rPr>
        <w:t>Sharifan ist am Department für Evidenzbasierte Medizin und Evaluation sowohl in der Forschung tätig als auch als Doktorand eingeschrieben. Seine Dissertation, gefördert durch die Gesellschaft für Forschungsförderung Niederösterreich, widmet sich der Interpretation und Berichterstattung statistisch nicht-signifikanter Ergebnisse, die dennoch Hinweise auf klinische Wirksamkeit oder mögliche Sicherheitsbedenken enthalten</w:t>
      </w:r>
      <w:r>
        <w:rPr>
          <w:rFonts w:ascii="Univers" w:hAnsi="Univers"/>
          <w:color w:val="auto"/>
          <w:sz w:val="22"/>
          <w:szCs w:val="22"/>
          <w:lang w:val="de-AT"/>
        </w:rPr>
        <w:t>. Dabei handelt es sich um</w:t>
      </w:r>
      <w:r w:rsidRPr="00843B9A">
        <w:rPr>
          <w:rFonts w:ascii="Univers" w:hAnsi="Univers"/>
          <w:color w:val="auto"/>
          <w:sz w:val="22"/>
          <w:szCs w:val="22"/>
          <w:lang w:val="de-AT"/>
        </w:rPr>
        <w:t xml:space="preserve"> ein</w:t>
      </w:r>
      <w:r>
        <w:rPr>
          <w:rFonts w:ascii="Univers" w:hAnsi="Univers"/>
          <w:color w:val="auto"/>
          <w:sz w:val="22"/>
          <w:szCs w:val="22"/>
          <w:lang w:val="de-AT"/>
        </w:rPr>
        <w:t>en</w:t>
      </w:r>
      <w:r w:rsidRPr="00843B9A">
        <w:rPr>
          <w:rFonts w:ascii="Univers" w:hAnsi="Univers"/>
          <w:color w:val="auto"/>
          <w:sz w:val="22"/>
          <w:szCs w:val="22"/>
          <w:lang w:val="de-AT"/>
        </w:rPr>
        <w:t xml:space="preserve"> Aspekt, der in vielen Studien nur unzureichend beleuchtet wird, für evidenzbasierte </w:t>
      </w:r>
      <w:r>
        <w:rPr>
          <w:rFonts w:ascii="Univers" w:hAnsi="Univers"/>
          <w:color w:val="auto"/>
          <w:sz w:val="22"/>
          <w:szCs w:val="22"/>
          <w:lang w:val="de-AT"/>
        </w:rPr>
        <w:t xml:space="preserve">klinische </w:t>
      </w:r>
      <w:r w:rsidRPr="00843B9A">
        <w:rPr>
          <w:rFonts w:ascii="Univers" w:hAnsi="Univers"/>
          <w:color w:val="auto"/>
          <w:sz w:val="22"/>
          <w:szCs w:val="22"/>
          <w:lang w:val="de-AT"/>
        </w:rPr>
        <w:t>Entscheidung</w:t>
      </w:r>
      <w:r>
        <w:rPr>
          <w:rFonts w:ascii="Univers" w:hAnsi="Univers"/>
          <w:color w:val="auto"/>
          <w:sz w:val="22"/>
          <w:szCs w:val="22"/>
          <w:lang w:val="de-AT"/>
        </w:rPr>
        <w:t>sfindung</w:t>
      </w:r>
      <w:r w:rsidRPr="00843B9A">
        <w:rPr>
          <w:rFonts w:ascii="Univers" w:hAnsi="Univers"/>
          <w:color w:val="auto"/>
          <w:sz w:val="22"/>
          <w:szCs w:val="22"/>
          <w:lang w:val="de-AT"/>
        </w:rPr>
        <w:t xml:space="preserve"> jedoch essenziell ist.</w:t>
      </w:r>
    </w:p>
    <w:p w14:paraId="5F60AB69" w14:textId="77777777" w:rsidR="00C83394" w:rsidRDefault="00C83394" w:rsidP="000F2F16">
      <w:pPr>
        <w:pStyle w:val="UniversLight10ptFlietext"/>
        <w:spacing w:line="276" w:lineRule="auto"/>
        <w:ind w:left="709"/>
        <w:rPr>
          <w:rFonts w:ascii="Univers" w:hAnsi="Univers"/>
          <w:sz w:val="22"/>
          <w:szCs w:val="22"/>
        </w:rPr>
      </w:pPr>
    </w:p>
    <w:p w14:paraId="0C0E143C" w14:textId="77777777" w:rsidR="00C83394" w:rsidRPr="0016128C" w:rsidRDefault="00C83394"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20FB704" w14:textId="38AC938B" w:rsidR="00D7049D" w:rsidRPr="00D7049D" w:rsidRDefault="00843B9A" w:rsidP="00D7049D">
      <w:pPr>
        <w:spacing w:line="276" w:lineRule="auto"/>
        <w:ind w:left="709"/>
        <w:rPr>
          <w:rFonts w:cs="Univers LT Pro 45 Light"/>
          <w:b/>
          <w:bCs/>
          <w:sz w:val="22"/>
          <w:szCs w:val="22"/>
          <w:lang w:val="de-AT" w:eastAsia="en-US"/>
        </w:rPr>
      </w:pPr>
      <w:r>
        <w:rPr>
          <w:rFonts w:cs="Univers LT Pro 45 Light"/>
          <w:b/>
          <w:bCs/>
          <w:sz w:val="22"/>
          <w:szCs w:val="22"/>
          <w:lang w:val="de-AT" w:eastAsia="en-US"/>
        </w:rPr>
        <w:t>Amin Sharifan, PharmD</w:t>
      </w:r>
    </w:p>
    <w:p w14:paraId="6F18CB7D" w14:textId="44EB6C66" w:rsidR="00F70AB6" w:rsidRDefault="00843B9A" w:rsidP="00D7049D">
      <w:pPr>
        <w:spacing w:line="276" w:lineRule="auto"/>
        <w:ind w:left="709"/>
        <w:rPr>
          <w:rFonts w:cs="Univers LT Pro 45 Light"/>
          <w:sz w:val="22"/>
          <w:szCs w:val="22"/>
          <w:lang w:val="de-DE" w:eastAsia="en-US"/>
        </w:rPr>
      </w:pPr>
      <w:r>
        <w:rPr>
          <w:rFonts w:cs="Univers LT Pro 45 Light"/>
          <w:sz w:val="22"/>
          <w:szCs w:val="22"/>
          <w:lang w:val="de-DE" w:eastAsia="en-US"/>
        </w:rPr>
        <w:t xml:space="preserve">Wissenschaftlicher Mitarbeiter - </w:t>
      </w:r>
      <w:r w:rsidR="00F22573">
        <w:rPr>
          <w:rFonts w:cs="Univers LT Pro 45 Light"/>
          <w:sz w:val="22"/>
          <w:szCs w:val="22"/>
          <w:lang w:val="de-DE" w:eastAsia="en-US"/>
        </w:rPr>
        <w:t xml:space="preserve">Department für </w:t>
      </w:r>
      <w:r w:rsidR="00C83394">
        <w:rPr>
          <w:rFonts w:cs="Univers LT Pro 45 Light"/>
          <w:sz w:val="22"/>
          <w:szCs w:val="22"/>
          <w:lang w:val="de-DE" w:eastAsia="en-US"/>
        </w:rPr>
        <w:t>Evidenzbasierte</w:t>
      </w:r>
      <w:r w:rsidR="00D7049D">
        <w:rPr>
          <w:rFonts w:cs="Univers LT Pro 45 Light"/>
          <w:sz w:val="22"/>
          <w:szCs w:val="22"/>
          <w:lang w:val="de-DE" w:eastAsia="en-US"/>
        </w:rPr>
        <w:t xml:space="preserve"> Medizin und </w:t>
      </w:r>
      <w:r w:rsidR="00C83394">
        <w:rPr>
          <w:rFonts w:cs="Univers LT Pro 45 Light"/>
          <w:sz w:val="22"/>
          <w:szCs w:val="22"/>
          <w:lang w:val="de-DE" w:eastAsia="en-US"/>
        </w:rPr>
        <w:t>Evaluation</w:t>
      </w:r>
      <w:r w:rsidR="00F22573">
        <w:rPr>
          <w:rFonts w:cs="Univers LT Pro 45 Light"/>
          <w:sz w:val="22"/>
          <w:szCs w:val="22"/>
          <w:lang w:val="de-DE" w:eastAsia="en-US"/>
        </w:rPr>
        <w:t xml:space="preserve"> </w:t>
      </w:r>
      <w:r w:rsidR="00F70AB6" w:rsidRPr="00F70AB6">
        <w:rPr>
          <w:rFonts w:cs="Univers LT Pro 45 Light"/>
          <w:sz w:val="22"/>
          <w:szCs w:val="22"/>
          <w:lang w:val="de-DE" w:eastAsia="en-US"/>
        </w:rPr>
        <w:t xml:space="preserve"> </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7C5511CF"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843B9A">
        <w:rPr>
          <w:rFonts w:cs="Univers LT Pro 45 Light"/>
          <w:sz w:val="22"/>
          <w:szCs w:val="22"/>
          <w:lang w:val="de-DE" w:eastAsia="en-US"/>
        </w:rPr>
        <w:t>5399</w:t>
      </w:r>
    </w:p>
    <w:p w14:paraId="6566D411" w14:textId="0F21C8CA"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843B9A" w:rsidRPr="00E576EB">
          <w:rPr>
            <w:rStyle w:val="Hyperlink"/>
            <w:sz w:val="22"/>
            <w:szCs w:val="22"/>
            <w:lang w:val="it-IT"/>
          </w:rPr>
          <w:t>amin.sharifan@donau-uni.ac.at</w:t>
        </w:r>
      </w:hyperlink>
      <w:r w:rsidR="00C83394">
        <w:rPr>
          <w:sz w:val="22"/>
          <w:szCs w:val="22"/>
          <w:lang w:val="it-IT"/>
        </w:rPr>
        <w:t xml:space="preserve">  </w:t>
      </w:r>
      <w:r w:rsidR="00D7049D">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7DD49" w14:textId="77777777" w:rsidR="006F5BAD" w:rsidRDefault="006F5BAD" w:rsidP="00840BEC">
      <w:r>
        <w:separator/>
      </w:r>
    </w:p>
  </w:endnote>
  <w:endnote w:type="continuationSeparator" w:id="0">
    <w:p w14:paraId="46DF5993" w14:textId="77777777" w:rsidR="006F5BAD" w:rsidRDefault="006F5BAD" w:rsidP="00840BEC">
      <w:r>
        <w:continuationSeparator/>
      </w:r>
    </w:p>
  </w:endnote>
  <w:endnote w:type="continuationNotice" w:id="1">
    <w:p w14:paraId="15A6F549" w14:textId="77777777" w:rsidR="006F5BAD" w:rsidRDefault="006F5B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C4899" w14:textId="77777777" w:rsidR="006F5BAD" w:rsidRDefault="006F5BAD" w:rsidP="00840BEC">
      <w:r>
        <w:separator/>
      </w:r>
    </w:p>
  </w:footnote>
  <w:footnote w:type="continuationSeparator" w:id="0">
    <w:p w14:paraId="13622C05" w14:textId="77777777" w:rsidR="006F5BAD" w:rsidRDefault="006F5BAD" w:rsidP="00840BEC">
      <w:r>
        <w:continuationSeparator/>
      </w:r>
    </w:p>
  </w:footnote>
  <w:footnote w:type="continuationNotice" w:id="1">
    <w:p w14:paraId="771E6513" w14:textId="77777777" w:rsidR="006F5BAD" w:rsidRDefault="006F5BA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27A77"/>
    <w:rsid w:val="0003436C"/>
    <w:rsid w:val="00053F37"/>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F16"/>
    <w:rsid w:val="00101F24"/>
    <w:rsid w:val="0010677D"/>
    <w:rsid w:val="00116705"/>
    <w:rsid w:val="00120BF2"/>
    <w:rsid w:val="00133441"/>
    <w:rsid w:val="00133D04"/>
    <w:rsid w:val="001402A1"/>
    <w:rsid w:val="001445B1"/>
    <w:rsid w:val="00146C23"/>
    <w:rsid w:val="0016128C"/>
    <w:rsid w:val="00173B54"/>
    <w:rsid w:val="0017638D"/>
    <w:rsid w:val="001805F6"/>
    <w:rsid w:val="00187ACE"/>
    <w:rsid w:val="00192D73"/>
    <w:rsid w:val="00193EED"/>
    <w:rsid w:val="00195BB4"/>
    <w:rsid w:val="00196623"/>
    <w:rsid w:val="001A6916"/>
    <w:rsid w:val="001A73D4"/>
    <w:rsid w:val="001B595A"/>
    <w:rsid w:val="001D38CA"/>
    <w:rsid w:val="001D7B54"/>
    <w:rsid w:val="001E010A"/>
    <w:rsid w:val="001F057E"/>
    <w:rsid w:val="001F1FFF"/>
    <w:rsid w:val="001F3134"/>
    <w:rsid w:val="002006D3"/>
    <w:rsid w:val="00203E92"/>
    <w:rsid w:val="0020464B"/>
    <w:rsid w:val="00205527"/>
    <w:rsid w:val="00214C95"/>
    <w:rsid w:val="00221D89"/>
    <w:rsid w:val="00222962"/>
    <w:rsid w:val="00231177"/>
    <w:rsid w:val="002401A4"/>
    <w:rsid w:val="00241175"/>
    <w:rsid w:val="00251618"/>
    <w:rsid w:val="00251C85"/>
    <w:rsid w:val="00253B49"/>
    <w:rsid w:val="0025665B"/>
    <w:rsid w:val="002660F4"/>
    <w:rsid w:val="002703FB"/>
    <w:rsid w:val="0027293B"/>
    <w:rsid w:val="002904A4"/>
    <w:rsid w:val="002953FB"/>
    <w:rsid w:val="002A2A8B"/>
    <w:rsid w:val="002A4EB5"/>
    <w:rsid w:val="002A75AF"/>
    <w:rsid w:val="002B4E25"/>
    <w:rsid w:val="002C0273"/>
    <w:rsid w:val="002C78D9"/>
    <w:rsid w:val="002C7DD7"/>
    <w:rsid w:val="002D0F54"/>
    <w:rsid w:val="002D5E5C"/>
    <w:rsid w:val="002E148A"/>
    <w:rsid w:val="002F5B36"/>
    <w:rsid w:val="002F61A3"/>
    <w:rsid w:val="0032316F"/>
    <w:rsid w:val="00331440"/>
    <w:rsid w:val="00333DC8"/>
    <w:rsid w:val="003359F8"/>
    <w:rsid w:val="00351097"/>
    <w:rsid w:val="00357A89"/>
    <w:rsid w:val="00364EEE"/>
    <w:rsid w:val="003666C6"/>
    <w:rsid w:val="00371CC3"/>
    <w:rsid w:val="003803A9"/>
    <w:rsid w:val="00387BC2"/>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20F20"/>
    <w:rsid w:val="00431C2F"/>
    <w:rsid w:val="00434818"/>
    <w:rsid w:val="0043502A"/>
    <w:rsid w:val="00435FCB"/>
    <w:rsid w:val="00440252"/>
    <w:rsid w:val="004424C7"/>
    <w:rsid w:val="00451952"/>
    <w:rsid w:val="00452FDE"/>
    <w:rsid w:val="00454816"/>
    <w:rsid w:val="004600B4"/>
    <w:rsid w:val="004679CC"/>
    <w:rsid w:val="00472302"/>
    <w:rsid w:val="00473EE3"/>
    <w:rsid w:val="00477804"/>
    <w:rsid w:val="0048126E"/>
    <w:rsid w:val="004968F0"/>
    <w:rsid w:val="004A053B"/>
    <w:rsid w:val="004A1624"/>
    <w:rsid w:val="004A182B"/>
    <w:rsid w:val="004A186B"/>
    <w:rsid w:val="004A2F45"/>
    <w:rsid w:val="004A51E4"/>
    <w:rsid w:val="004B14A5"/>
    <w:rsid w:val="004B1845"/>
    <w:rsid w:val="004B32EF"/>
    <w:rsid w:val="004B4296"/>
    <w:rsid w:val="004B65B5"/>
    <w:rsid w:val="004C316E"/>
    <w:rsid w:val="004C53B8"/>
    <w:rsid w:val="004E07A7"/>
    <w:rsid w:val="004F1282"/>
    <w:rsid w:val="004F2D6F"/>
    <w:rsid w:val="00500617"/>
    <w:rsid w:val="00510FEB"/>
    <w:rsid w:val="005224D9"/>
    <w:rsid w:val="00524837"/>
    <w:rsid w:val="0052717F"/>
    <w:rsid w:val="00530CDA"/>
    <w:rsid w:val="0053228A"/>
    <w:rsid w:val="0054322F"/>
    <w:rsid w:val="0055141D"/>
    <w:rsid w:val="00551BA6"/>
    <w:rsid w:val="005523C5"/>
    <w:rsid w:val="00561CD0"/>
    <w:rsid w:val="005624BA"/>
    <w:rsid w:val="00563538"/>
    <w:rsid w:val="00591F43"/>
    <w:rsid w:val="005924C6"/>
    <w:rsid w:val="00592E78"/>
    <w:rsid w:val="00597A57"/>
    <w:rsid w:val="005B4B14"/>
    <w:rsid w:val="005C400A"/>
    <w:rsid w:val="005C4319"/>
    <w:rsid w:val="005C693D"/>
    <w:rsid w:val="005D4803"/>
    <w:rsid w:val="005E2F6F"/>
    <w:rsid w:val="005E43ED"/>
    <w:rsid w:val="005E6DDB"/>
    <w:rsid w:val="005F7D1C"/>
    <w:rsid w:val="006010FA"/>
    <w:rsid w:val="00610CF9"/>
    <w:rsid w:val="00612D00"/>
    <w:rsid w:val="00613F94"/>
    <w:rsid w:val="00614AAC"/>
    <w:rsid w:val="006150C1"/>
    <w:rsid w:val="00615517"/>
    <w:rsid w:val="00622B47"/>
    <w:rsid w:val="00632026"/>
    <w:rsid w:val="00641BD0"/>
    <w:rsid w:val="006435FB"/>
    <w:rsid w:val="00643D11"/>
    <w:rsid w:val="00652803"/>
    <w:rsid w:val="006767E0"/>
    <w:rsid w:val="006779D7"/>
    <w:rsid w:val="0068371B"/>
    <w:rsid w:val="00684CC6"/>
    <w:rsid w:val="00686135"/>
    <w:rsid w:val="0069042F"/>
    <w:rsid w:val="00692773"/>
    <w:rsid w:val="00697D70"/>
    <w:rsid w:val="006A1B69"/>
    <w:rsid w:val="006A795F"/>
    <w:rsid w:val="006B1601"/>
    <w:rsid w:val="006B53F8"/>
    <w:rsid w:val="006B7734"/>
    <w:rsid w:val="006C3106"/>
    <w:rsid w:val="006C4092"/>
    <w:rsid w:val="006D6503"/>
    <w:rsid w:val="006D6922"/>
    <w:rsid w:val="006E6899"/>
    <w:rsid w:val="006F438F"/>
    <w:rsid w:val="006F5BAD"/>
    <w:rsid w:val="00705074"/>
    <w:rsid w:val="00720A86"/>
    <w:rsid w:val="00722C95"/>
    <w:rsid w:val="00726476"/>
    <w:rsid w:val="00732221"/>
    <w:rsid w:val="00734A56"/>
    <w:rsid w:val="00737CC3"/>
    <w:rsid w:val="0075040F"/>
    <w:rsid w:val="00761D59"/>
    <w:rsid w:val="0077230A"/>
    <w:rsid w:val="00780DEC"/>
    <w:rsid w:val="007815AA"/>
    <w:rsid w:val="0078364E"/>
    <w:rsid w:val="007A13F0"/>
    <w:rsid w:val="007A6776"/>
    <w:rsid w:val="007B0DE1"/>
    <w:rsid w:val="007B2D92"/>
    <w:rsid w:val="007B645C"/>
    <w:rsid w:val="007C6A5F"/>
    <w:rsid w:val="007D074F"/>
    <w:rsid w:val="007F1F05"/>
    <w:rsid w:val="007F6E4E"/>
    <w:rsid w:val="007F7ADF"/>
    <w:rsid w:val="008005FF"/>
    <w:rsid w:val="0080541D"/>
    <w:rsid w:val="00807751"/>
    <w:rsid w:val="00810CDC"/>
    <w:rsid w:val="00840BEC"/>
    <w:rsid w:val="008413D4"/>
    <w:rsid w:val="00843B9A"/>
    <w:rsid w:val="00844309"/>
    <w:rsid w:val="00871066"/>
    <w:rsid w:val="0087543C"/>
    <w:rsid w:val="0088419C"/>
    <w:rsid w:val="0088516F"/>
    <w:rsid w:val="00885792"/>
    <w:rsid w:val="00890E5C"/>
    <w:rsid w:val="00891739"/>
    <w:rsid w:val="0089336B"/>
    <w:rsid w:val="00894824"/>
    <w:rsid w:val="008952BE"/>
    <w:rsid w:val="008B1322"/>
    <w:rsid w:val="008B226F"/>
    <w:rsid w:val="008B44C6"/>
    <w:rsid w:val="008C010A"/>
    <w:rsid w:val="008C0913"/>
    <w:rsid w:val="008C1533"/>
    <w:rsid w:val="008C1925"/>
    <w:rsid w:val="008C28E0"/>
    <w:rsid w:val="008C4FB7"/>
    <w:rsid w:val="008D7EA0"/>
    <w:rsid w:val="008E48E2"/>
    <w:rsid w:val="008E7527"/>
    <w:rsid w:val="008E7A1F"/>
    <w:rsid w:val="009013FC"/>
    <w:rsid w:val="00917717"/>
    <w:rsid w:val="009228A1"/>
    <w:rsid w:val="00925944"/>
    <w:rsid w:val="00936ED7"/>
    <w:rsid w:val="00941D4B"/>
    <w:rsid w:val="00941F65"/>
    <w:rsid w:val="00942FF3"/>
    <w:rsid w:val="0094545B"/>
    <w:rsid w:val="00953292"/>
    <w:rsid w:val="00956DEB"/>
    <w:rsid w:val="0096109A"/>
    <w:rsid w:val="00963D1D"/>
    <w:rsid w:val="00965C11"/>
    <w:rsid w:val="00973E7D"/>
    <w:rsid w:val="0098037E"/>
    <w:rsid w:val="00983571"/>
    <w:rsid w:val="00991604"/>
    <w:rsid w:val="00992664"/>
    <w:rsid w:val="00995011"/>
    <w:rsid w:val="009A16F6"/>
    <w:rsid w:val="009A5C7F"/>
    <w:rsid w:val="009A708F"/>
    <w:rsid w:val="009B4F70"/>
    <w:rsid w:val="009C2FD7"/>
    <w:rsid w:val="009D492E"/>
    <w:rsid w:val="009E1F29"/>
    <w:rsid w:val="009F0793"/>
    <w:rsid w:val="009F18A5"/>
    <w:rsid w:val="00A10D73"/>
    <w:rsid w:val="00A163B5"/>
    <w:rsid w:val="00A419A8"/>
    <w:rsid w:val="00A41AAA"/>
    <w:rsid w:val="00A43D27"/>
    <w:rsid w:val="00A54EC1"/>
    <w:rsid w:val="00A57B50"/>
    <w:rsid w:val="00A61AB0"/>
    <w:rsid w:val="00A625AB"/>
    <w:rsid w:val="00A65E2E"/>
    <w:rsid w:val="00A70DC5"/>
    <w:rsid w:val="00A75A2F"/>
    <w:rsid w:val="00A75D48"/>
    <w:rsid w:val="00A77029"/>
    <w:rsid w:val="00A831C6"/>
    <w:rsid w:val="00A943FE"/>
    <w:rsid w:val="00AA282B"/>
    <w:rsid w:val="00AA4BCB"/>
    <w:rsid w:val="00AB571E"/>
    <w:rsid w:val="00AB5F09"/>
    <w:rsid w:val="00AB6F2C"/>
    <w:rsid w:val="00AC0E6E"/>
    <w:rsid w:val="00AD523C"/>
    <w:rsid w:val="00AD637B"/>
    <w:rsid w:val="00AF088D"/>
    <w:rsid w:val="00AF16F9"/>
    <w:rsid w:val="00B001F0"/>
    <w:rsid w:val="00B05327"/>
    <w:rsid w:val="00B12A0D"/>
    <w:rsid w:val="00B26521"/>
    <w:rsid w:val="00B33543"/>
    <w:rsid w:val="00B35F2B"/>
    <w:rsid w:val="00B37A36"/>
    <w:rsid w:val="00B4631C"/>
    <w:rsid w:val="00B519B5"/>
    <w:rsid w:val="00B52222"/>
    <w:rsid w:val="00B52567"/>
    <w:rsid w:val="00B5564F"/>
    <w:rsid w:val="00B71381"/>
    <w:rsid w:val="00B755E4"/>
    <w:rsid w:val="00B77B4D"/>
    <w:rsid w:val="00B83FE2"/>
    <w:rsid w:val="00B85583"/>
    <w:rsid w:val="00B85D63"/>
    <w:rsid w:val="00B95A55"/>
    <w:rsid w:val="00B978AE"/>
    <w:rsid w:val="00BA0CAF"/>
    <w:rsid w:val="00BA1B6B"/>
    <w:rsid w:val="00BA54EB"/>
    <w:rsid w:val="00BB0860"/>
    <w:rsid w:val="00BB2280"/>
    <w:rsid w:val="00BB397C"/>
    <w:rsid w:val="00BB44AC"/>
    <w:rsid w:val="00BC1E53"/>
    <w:rsid w:val="00BD7DEC"/>
    <w:rsid w:val="00BE1FBE"/>
    <w:rsid w:val="00BE6D5C"/>
    <w:rsid w:val="00BF2009"/>
    <w:rsid w:val="00BF49CB"/>
    <w:rsid w:val="00C02E5D"/>
    <w:rsid w:val="00C071AB"/>
    <w:rsid w:val="00C1257B"/>
    <w:rsid w:val="00C1695B"/>
    <w:rsid w:val="00C3604E"/>
    <w:rsid w:val="00C42CF2"/>
    <w:rsid w:val="00C4301E"/>
    <w:rsid w:val="00C44273"/>
    <w:rsid w:val="00C507B3"/>
    <w:rsid w:val="00C529CA"/>
    <w:rsid w:val="00C56EC4"/>
    <w:rsid w:val="00C7620B"/>
    <w:rsid w:val="00C76847"/>
    <w:rsid w:val="00C778DC"/>
    <w:rsid w:val="00C83394"/>
    <w:rsid w:val="00C8382B"/>
    <w:rsid w:val="00C877D2"/>
    <w:rsid w:val="00C92BE0"/>
    <w:rsid w:val="00C93FFC"/>
    <w:rsid w:val="00C96C41"/>
    <w:rsid w:val="00CA2DC6"/>
    <w:rsid w:val="00CA4288"/>
    <w:rsid w:val="00CA582E"/>
    <w:rsid w:val="00CA5DAE"/>
    <w:rsid w:val="00CA770D"/>
    <w:rsid w:val="00CB7A3F"/>
    <w:rsid w:val="00CC10DB"/>
    <w:rsid w:val="00CC77F0"/>
    <w:rsid w:val="00CE34BB"/>
    <w:rsid w:val="00CF0D5A"/>
    <w:rsid w:val="00D1491D"/>
    <w:rsid w:val="00D26045"/>
    <w:rsid w:val="00D44E3A"/>
    <w:rsid w:val="00D5015B"/>
    <w:rsid w:val="00D522EF"/>
    <w:rsid w:val="00D548FC"/>
    <w:rsid w:val="00D54A2A"/>
    <w:rsid w:val="00D570F7"/>
    <w:rsid w:val="00D5735B"/>
    <w:rsid w:val="00D60C1F"/>
    <w:rsid w:val="00D61F1F"/>
    <w:rsid w:val="00D7049D"/>
    <w:rsid w:val="00D74DB7"/>
    <w:rsid w:val="00D766B8"/>
    <w:rsid w:val="00D776C7"/>
    <w:rsid w:val="00D83380"/>
    <w:rsid w:val="00D8391D"/>
    <w:rsid w:val="00D86A9C"/>
    <w:rsid w:val="00D87F9C"/>
    <w:rsid w:val="00D943EF"/>
    <w:rsid w:val="00D97E2C"/>
    <w:rsid w:val="00DA52F1"/>
    <w:rsid w:val="00DA6314"/>
    <w:rsid w:val="00DA67A5"/>
    <w:rsid w:val="00DB40EB"/>
    <w:rsid w:val="00DC42FB"/>
    <w:rsid w:val="00E07EEF"/>
    <w:rsid w:val="00E108FB"/>
    <w:rsid w:val="00E131D2"/>
    <w:rsid w:val="00E20D11"/>
    <w:rsid w:val="00E21081"/>
    <w:rsid w:val="00E331B3"/>
    <w:rsid w:val="00E37FD3"/>
    <w:rsid w:val="00E44F97"/>
    <w:rsid w:val="00E56067"/>
    <w:rsid w:val="00E5702A"/>
    <w:rsid w:val="00E62106"/>
    <w:rsid w:val="00E66D12"/>
    <w:rsid w:val="00E7403C"/>
    <w:rsid w:val="00E83EB9"/>
    <w:rsid w:val="00E92A34"/>
    <w:rsid w:val="00EA4EB9"/>
    <w:rsid w:val="00EB1743"/>
    <w:rsid w:val="00EB5B3F"/>
    <w:rsid w:val="00EC11DA"/>
    <w:rsid w:val="00EC1921"/>
    <w:rsid w:val="00ED39B9"/>
    <w:rsid w:val="00EE03EB"/>
    <w:rsid w:val="00EE66C8"/>
    <w:rsid w:val="00EF11DC"/>
    <w:rsid w:val="00F02DDE"/>
    <w:rsid w:val="00F041DE"/>
    <w:rsid w:val="00F05C96"/>
    <w:rsid w:val="00F06009"/>
    <w:rsid w:val="00F1532C"/>
    <w:rsid w:val="00F162CA"/>
    <w:rsid w:val="00F16750"/>
    <w:rsid w:val="00F20A2F"/>
    <w:rsid w:val="00F222DC"/>
    <w:rsid w:val="00F22573"/>
    <w:rsid w:val="00F33184"/>
    <w:rsid w:val="00F359DF"/>
    <w:rsid w:val="00F364FF"/>
    <w:rsid w:val="00F44292"/>
    <w:rsid w:val="00F47E9D"/>
    <w:rsid w:val="00F52D01"/>
    <w:rsid w:val="00F53618"/>
    <w:rsid w:val="00F65D0C"/>
    <w:rsid w:val="00F70AB6"/>
    <w:rsid w:val="00F804BC"/>
    <w:rsid w:val="00F83A6E"/>
    <w:rsid w:val="00F92E44"/>
    <w:rsid w:val="00FA142E"/>
    <w:rsid w:val="00FA3283"/>
    <w:rsid w:val="00FA3FF2"/>
    <w:rsid w:val="00FA6978"/>
    <w:rsid w:val="00FC0B26"/>
    <w:rsid w:val="00FC289A"/>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E2A8E2D-D2D7-4437-A4AF-2EF67925F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13201968">
      <w:bodyDiv w:val="1"/>
      <w:marLeft w:val="0"/>
      <w:marRight w:val="0"/>
      <w:marTop w:val="0"/>
      <w:marBottom w:val="0"/>
      <w:divBdr>
        <w:top w:val="none" w:sz="0" w:space="0" w:color="auto"/>
        <w:left w:val="none" w:sz="0" w:space="0" w:color="auto"/>
        <w:bottom w:val="none" w:sz="0" w:space="0" w:color="auto"/>
        <w:right w:val="none" w:sz="0" w:space="0" w:color="auto"/>
      </w:divBdr>
    </w:div>
    <w:div w:id="114126887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min.sharifan@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424</Words>
  <Characters>2676</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3094</CharactersWithSpaces>
  <SharedDoc>false</SharedDoc>
  <HLinks>
    <vt:vector size="12" baseType="variant">
      <vt:variant>
        <vt:i4>3342412</vt:i4>
      </vt:variant>
      <vt:variant>
        <vt:i4>3</vt:i4>
      </vt:variant>
      <vt:variant>
        <vt:i4>0</vt:i4>
      </vt:variant>
      <vt:variant>
        <vt:i4>5</vt:i4>
      </vt:variant>
      <vt:variant>
        <vt:lpwstr>mailto:christoph.pieh@donau-uni.ac.at</vt:lpwstr>
      </vt:variant>
      <vt:variant>
        <vt:lpwstr/>
      </vt:variant>
      <vt:variant>
        <vt:i4>6029336</vt:i4>
      </vt:variant>
      <vt:variant>
        <vt:i4>0</vt:i4>
      </vt:variant>
      <vt:variant>
        <vt:i4>0</vt:i4>
      </vt:variant>
      <vt:variant>
        <vt:i4>5</vt:i4>
      </vt:variant>
      <vt:variant>
        <vt:lpwstr>https://bmcmedicine.biomedcentral.com/articles/10.1186/s12916-025-03944-z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5</cp:revision>
  <cp:lastPrinted>2025-06-26T12:47:00Z</cp:lastPrinted>
  <dcterms:created xsi:type="dcterms:W3CDTF">2025-11-17T12:48:00Z</dcterms:created>
  <dcterms:modified xsi:type="dcterms:W3CDTF">2025-11-19T12:13:00Z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