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D1AE5" w:rsidR="003A6C44" w:rsidP="000F2F16" w:rsidRDefault="003A6C44" w14:paraId="1F0445CD" w14:textId="77777777">
      <w:pPr>
        <w:pStyle w:val="Utopia24pt"/>
        <w:spacing w:line="240" w:lineRule="auto"/>
        <w:ind w:left="709"/>
        <w:rPr>
          <w:rFonts w:asciiTheme="minorHAnsi" w:hAnsiTheme="minorHAnsi"/>
          <w:color w:val="auto"/>
          <w:lang w:val="de-AT"/>
        </w:rPr>
      </w:pPr>
      <w:r w:rsidRPr="00DD1AE5">
        <w:rPr>
          <w:rFonts w:asciiTheme="minorHAnsi" w:hAnsiTheme="minorHAnsi"/>
          <w:color w:val="auto"/>
          <w:lang w:val="de-AT"/>
        </w:rPr>
        <w:t>Presseinformation</w:t>
      </w:r>
    </w:p>
    <w:p w:rsidRPr="00DD1AE5" w:rsidR="003A6C44" w:rsidP="000F2F16" w:rsidRDefault="003A6C44" w14:paraId="01F67B3B" w14:textId="5DDC578F">
      <w:pPr>
        <w:pStyle w:val="Utopia24pt"/>
        <w:spacing w:line="240" w:lineRule="auto"/>
        <w:ind w:left="709"/>
        <w:rPr>
          <w:rFonts w:asciiTheme="minorHAnsi" w:hAnsiTheme="minorHAnsi"/>
          <w:color w:val="auto"/>
          <w:sz w:val="22"/>
          <w:szCs w:val="22"/>
          <w:lang w:val="de-AT"/>
        </w:rPr>
      </w:pPr>
      <w:r w:rsidRPr="00DD1AE5">
        <w:rPr>
          <w:rFonts w:asciiTheme="minorHAnsi" w:hAnsiTheme="minorHAnsi"/>
          <w:color w:val="auto"/>
          <w:sz w:val="22"/>
          <w:szCs w:val="22"/>
          <w:lang w:val="de-AT"/>
        </w:rPr>
        <w:t xml:space="preserve">Krems, </w:t>
      </w:r>
      <w:r w:rsidR="00D91E9F">
        <w:rPr>
          <w:rFonts w:asciiTheme="minorHAnsi" w:hAnsiTheme="minorHAnsi"/>
          <w:color w:val="auto"/>
          <w:sz w:val="22"/>
          <w:szCs w:val="22"/>
          <w:lang w:val="de-AT"/>
        </w:rPr>
        <w:t>30</w:t>
      </w:r>
      <w:r w:rsidRPr="00DD1AE5">
        <w:rPr>
          <w:rFonts w:asciiTheme="minorHAnsi" w:hAnsiTheme="minorHAnsi"/>
          <w:color w:val="auto"/>
          <w:sz w:val="22"/>
          <w:szCs w:val="22"/>
          <w:lang w:val="de-AT"/>
        </w:rPr>
        <w:t>.0</w:t>
      </w:r>
      <w:r w:rsidR="002922F4">
        <w:rPr>
          <w:rFonts w:asciiTheme="minorHAnsi" w:hAnsiTheme="minorHAnsi"/>
          <w:color w:val="auto"/>
          <w:sz w:val="22"/>
          <w:szCs w:val="22"/>
          <w:lang w:val="de-AT"/>
        </w:rPr>
        <w:t>9</w:t>
      </w:r>
      <w:r w:rsidRPr="00DD1AE5">
        <w:rPr>
          <w:rFonts w:asciiTheme="minorHAnsi" w:hAnsiTheme="minorHAnsi"/>
          <w:color w:val="auto"/>
          <w:sz w:val="22"/>
          <w:szCs w:val="22"/>
          <w:lang w:val="de-AT"/>
        </w:rPr>
        <w:t>.202</w:t>
      </w:r>
      <w:r w:rsidRPr="00DD1AE5" w:rsidR="00DD1AE5">
        <w:rPr>
          <w:rFonts w:asciiTheme="minorHAnsi" w:hAnsiTheme="minorHAnsi"/>
          <w:color w:val="auto"/>
          <w:sz w:val="22"/>
          <w:szCs w:val="22"/>
          <w:lang w:val="de-AT"/>
        </w:rPr>
        <w:t>6</w:t>
      </w:r>
    </w:p>
    <w:p w:rsidRPr="00DD1AE5" w:rsidR="00840BEC" w:rsidP="000F2F16" w:rsidRDefault="00840BEC" w14:paraId="67E22AEC" w14:textId="77777777">
      <w:pPr>
        <w:ind w:left="709"/>
        <w:rPr>
          <w:lang w:val="de-AT"/>
        </w:rPr>
      </w:pPr>
    </w:p>
    <w:p w:rsidRPr="00DD1AE5" w:rsidR="003359F8" w:rsidP="000F2F16" w:rsidRDefault="003359F8" w14:paraId="6A958B2E" w14:textId="77777777">
      <w:pPr>
        <w:ind w:left="709"/>
        <w:rPr>
          <w:lang w:val="de-AT"/>
        </w:rPr>
      </w:pPr>
    </w:p>
    <w:p w:rsidRPr="00DB6D29" w:rsidR="00DB6D29" w:rsidP="68AD6CF6" w:rsidRDefault="00D91E9F" w14:paraId="73A52802" w14:textId="7A9AFC81">
      <w:pPr>
        <w:pStyle w:val="UniversRoman12ptHeadline"/>
        <w:spacing w:line="240" w:lineRule="auto"/>
        <w:ind w:left="709"/>
        <w:rPr>
          <w:rFonts w:ascii="Univers" w:hAnsi="Univers" w:eastAsia="Univers" w:cs="Univers"/>
          <w:b w:val="1"/>
          <w:bCs w:val="1"/>
          <w:i w:val="0"/>
          <w:iCs w:val="0"/>
          <w:color w:val="auto"/>
          <w:sz w:val="28"/>
          <w:szCs w:val="28"/>
          <w:lang w:val="de-AT"/>
        </w:rPr>
      </w:pPr>
      <w:r w:rsidRPr="68AD6CF6" w:rsidR="00D91E9F">
        <w:rPr>
          <w:rFonts w:ascii="Univers" w:hAnsi="Univers" w:eastAsia="Univers" w:cs="Univers"/>
          <w:b w:val="1"/>
          <w:bCs w:val="1"/>
          <w:i w:val="0"/>
          <w:iCs w:val="0"/>
          <w:color w:val="auto"/>
          <w:sz w:val="28"/>
          <w:szCs w:val="28"/>
          <w:lang w:val="de-AT"/>
        </w:rPr>
        <w:t xml:space="preserve">Energiearmut </w:t>
      </w:r>
      <w:r w:rsidRPr="68AD6CF6" w:rsidR="00B96B55">
        <w:rPr>
          <w:rFonts w:ascii="Univers" w:hAnsi="Univers" w:eastAsia="Univers" w:cs="Univers"/>
          <w:b w:val="1"/>
          <w:bCs w:val="1"/>
          <w:i w:val="0"/>
          <w:iCs w:val="0"/>
          <w:color w:val="auto"/>
          <w:sz w:val="28"/>
          <w:szCs w:val="28"/>
          <w:lang w:val="de-AT"/>
        </w:rPr>
        <w:t>erfordert sozial gerechte Sanierung</w:t>
      </w:r>
    </w:p>
    <w:p w:rsidR="00DB6D29" w:rsidP="000F2F16" w:rsidRDefault="00B96B55" w14:paraId="232DEC57" w14:textId="180E89AA">
      <w:pPr>
        <w:pStyle w:val="UniversRoman12ptHeadline"/>
        <w:spacing w:line="276" w:lineRule="auto"/>
        <w:ind w:left="709"/>
        <w:rPr>
          <w:rFonts w:ascii="Univers" w:hAnsi="Univers" w:cs="Univers LT Pro 45 Light"/>
          <w:b/>
          <w:bCs/>
          <w:color w:val="auto"/>
          <w:sz w:val="22"/>
          <w:szCs w:val="22"/>
          <w:lang w:val="de-AT"/>
        </w:rPr>
      </w:pPr>
      <w:r>
        <w:rPr>
          <w:rFonts w:ascii="Univers" w:hAnsi="Univers" w:cs="Univers LT Pro 45 Light"/>
          <w:b/>
          <w:bCs/>
          <w:color w:val="auto"/>
          <w:sz w:val="22"/>
          <w:szCs w:val="22"/>
          <w:lang w:val="de-AT"/>
        </w:rPr>
        <w:t>Mehr als eine Million Menschen in Österreich betroffen</w:t>
      </w:r>
      <w:r w:rsidRPr="00D91E9F" w:rsidR="00D91E9F">
        <w:rPr>
          <w:rFonts w:ascii="Univers" w:hAnsi="Univers" w:cs="Univers LT Pro 45 Light"/>
          <w:b/>
          <w:bCs/>
          <w:color w:val="auto"/>
          <w:sz w:val="22"/>
          <w:szCs w:val="22"/>
          <w:lang w:val="de-AT"/>
        </w:rPr>
        <w:t>: Tania Berger vo</w:t>
      </w:r>
      <w:r w:rsidR="00D91E9F">
        <w:rPr>
          <w:rFonts w:ascii="Univers" w:hAnsi="Univers" w:cs="Univers LT Pro 45 Light"/>
          <w:b/>
          <w:bCs/>
          <w:color w:val="auto"/>
          <w:sz w:val="22"/>
          <w:szCs w:val="22"/>
          <w:lang w:val="de-AT"/>
        </w:rPr>
        <w:t>n</w:t>
      </w:r>
      <w:r w:rsidRPr="00D91E9F" w:rsidR="00D91E9F">
        <w:rPr>
          <w:rFonts w:ascii="Univers" w:hAnsi="Univers" w:cs="Univers LT Pro 45 Light"/>
          <w:b/>
          <w:bCs/>
          <w:color w:val="auto"/>
          <w:sz w:val="22"/>
          <w:szCs w:val="22"/>
          <w:lang w:val="de-AT"/>
        </w:rPr>
        <w:t xml:space="preserve"> der Universität für Weiterbildung Krems betont, dass auch Haushalte mit geringem Einkommen von </w:t>
      </w:r>
      <w:r w:rsidR="00974714">
        <w:rPr>
          <w:rFonts w:ascii="Univers" w:hAnsi="Univers" w:cs="Univers LT Pro 45 Light"/>
          <w:b/>
          <w:bCs/>
          <w:color w:val="auto"/>
          <w:sz w:val="22"/>
          <w:szCs w:val="22"/>
          <w:lang w:val="de-AT"/>
        </w:rPr>
        <w:t xml:space="preserve">Gebäudesanierung </w:t>
      </w:r>
      <w:r w:rsidRPr="00D91E9F" w:rsidR="00D91E9F">
        <w:rPr>
          <w:rFonts w:ascii="Univers" w:hAnsi="Univers" w:cs="Univers LT Pro 45 Light"/>
          <w:b/>
          <w:bCs/>
          <w:color w:val="auto"/>
          <w:sz w:val="22"/>
          <w:szCs w:val="22"/>
          <w:lang w:val="de-AT"/>
        </w:rPr>
        <w:t>profitieren müssen</w:t>
      </w:r>
    </w:p>
    <w:p w:rsidRPr="00DB6D29" w:rsidR="00D91E9F" w:rsidP="000F2F16" w:rsidRDefault="00D91E9F" w14:paraId="67087A39" w14:textId="77777777">
      <w:pPr>
        <w:pStyle w:val="UniversRoman12ptHeadline"/>
        <w:spacing w:line="276" w:lineRule="auto"/>
        <w:ind w:left="709"/>
        <w:rPr>
          <w:rFonts w:ascii="Univers" w:hAnsi="Univers" w:cs="Univers LT Pro 45 Light"/>
          <w:b/>
          <w:bCs/>
          <w:color w:val="auto"/>
          <w:sz w:val="22"/>
          <w:szCs w:val="22"/>
          <w:lang w:val="de-AT"/>
        </w:rPr>
      </w:pPr>
    </w:p>
    <w:p w:rsidR="000C73A6" w:rsidP="00396B30" w:rsidRDefault="00D91E9F" w14:paraId="0A59A599" w14:textId="45103C2E">
      <w:pPr>
        <w:pStyle w:val="UniversLight10ptFlietext"/>
        <w:spacing w:line="276" w:lineRule="auto"/>
        <w:ind w:left="709"/>
        <w:rPr>
          <w:rFonts w:ascii="Univers" w:hAnsi="Univers"/>
          <w:b/>
          <w:bCs/>
          <w:color w:val="auto"/>
          <w:sz w:val="22"/>
          <w:szCs w:val="22"/>
          <w:lang w:val="de-AT"/>
        </w:rPr>
      </w:pPr>
      <w:r w:rsidRPr="00D91E9F">
        <w:rPr>
          <w:rFonts w:ascii="Univers" w:hAnsi="Univers"/>
          <w:b/>
          <w:bCs/>
          <w:color w:val="auto"/>
          <w:sz w:val="22"/>
          <w:szCs w:val="22"/>
          <w:lang w:val="de-AT"/>
        </w:rPr>
        <w:t>Energiearmut ist in Österreich längst kein Randphänomen mehr. Ausschlaggebend ist dabei meist nicht, wie viel Energie die Betroffenen verbrauchen, sondern das Zusammenspiel aus niedrigem Einkommen, hohen Energiekosten und schlechter Gebäudequalität. Darauf hat Tania Berger vom Department für Bauen und Umwelt der Universität für Weiterbildung Krems in ihrem Beitrag zu einer Pressekonferenz des NÖ Armutsnetzwerks in St. Pölten hingewiesen. Der Sanierung des Gebäudebestands kommt aus ihrer Sicht eine Schlüsselrolle zu.</w:t>
      </w:r>
    </w:p>
    <w:p w:rsidRPr="000C73A6" w:rsidR="00D91E9F" w:rsidP="00396B30" w:rsidRDefault="00D91E9F" w14:paraId="13059528" w14:textId="77777777">
      <w:pPr>
        <w:pStyle w:val="UniversLight10ptFlietext"/>
        <w:spacing w:line="276" w:lineRule="auto"/>
        <w:ind w:left="709"/>
        <w:rPr>
          <w:rFonts w:ascii="Univers" w:hAnsi="Univers"/>
          <w:b/>
          <w:bCs/>
          <w:color w:val="auto"/>
          <w:sz w:val="22"/>
          <w:szCs w:val="22"/>
          <w:lang w:val="de-AT"/>
        </w:rPr>
      </w:pPr>
    </w:p>
    <w:p w:rsidRPr="00D91E9F" w:rsidR="00D91E9F" w:rsidP="00D91E9F" w:rsidRDefault="00D91E9F" w14:paraId="024EEB0F" w14:textId="64D7233A">
      <w:pPr>
        <w:pStyle w:val="UniversLight10ptFlietext"/>
        <w:spacing w:line="276" w:lineRule="auto"/>
        <w:ind w:left="709"/>
        <w:rPr>
          <w:rFonts w:ascii="Univers" w:hAnsi="Univers"/>
          <w:color w:val="auto"/>
          <w:sz w:val="22"/>
          <w:szCs w:val="22"/>
          <w:lang w:val="de-AT"/>
        </w:rPr>
      </w:pPr>
      <w:r w:rsidRPr="00D91E9F">
        <w:rPr>
          <w:rFonts w:ascii="Univers" w:hAnsi="Univers"/>
          <w:color w:val="auto"/>
          <w:sz w:val="22"/>
          <w:szCs w:val="22"/>
          <w:lang w:val="de-AT"/>
        </w:rPr>
        <w:t>Nach Angaben der Koordinierungsstelle zur Bekämpfung von Energiearmut (</w:t>
      </w:r>
      <w:proofErr w:type="spellStart"/>
      <w:r>
        <w:fldChar w:fldCharType="begin"/>
      </w:r>
      <w:r>
        <w:instrText>HYPERLINK "https://kea.gv.at/infothek/infos-zu-energiearmut-in-oesterreich/"</w:instrText>
      </w:r>
      <w:r>
        <w:fldChar w:fldCharType="separate"/>
      </w:r>
      <w:r w:rsidRPr="00B7719B">
        <w:rPr>
          <w:rStyle w:val="Hyperlink"/>
          <w:rFonts w:ascii="Univers" w:hAnsi="Univers"/>
          <w:sz w:val="22"/>
          <w:szCs w:val="22"/>
          <w:lang w:val="de-AT"/>
        </w:rPr>
        <w:t>kea</w:t>
      </w:r>
      <w:proofErr w:type="spellEnd"/>
      <w:r>
        <w:fldChar w:fldCharType="end"/>
      </w:r>
      <w:r w:rsidRPr="00D91E9F">
        <w:rPr>
          <w:rFonts w:ascii="Univers" w:hAnsi="Univers"/>
          <w:color w:val="auto"/>
          <w:sz w:val="22"/>
          <w:szCs w:val="22"/>
          <w:lang w:val="de-AT"/>
        </w:rPr>
        <w:t xml:space="preserve">) waren im Jahr 2025 rund 13 Prozent aller Haushalte in Österreich von Energiearmut betroffen, das sind etwa 1,07 Millionen Menschen. Ein besonders hohes Risiko tragen Haushalte mit geringem Einkommen, </w:t>
      </w:r>
      <w:proofErr w:type="spellStart"/>
      <w:r w:rsidRPr="00D91E9F">
        <w:rPr>
          <w:rFonts w:ascii="Univers" w:hAnsi="Univers"/>
          <w:color w:val="auto"/>
          <w:sz w:val="22"/>
          <w:szCs w:val="22"/>
          <w:lang w:val="de-AT"/>
        </w:rPr>
        <w:t>Mieter_innen</w:t>
      </w:r>
      <w:proofErr w:type="spellEnd"/>
      <w:r w:rsidRPr="00D91E9F">
        <w:rPr>
          <w:rFonts w:ascii="Univers" w:hAnsi="Univers"/>
          <w:color w:val="auto"/>
          <w:sz w:val="22"/>
          <w:szCs w:val="22"/>
          <w:lang w:val="de-AT"/>
        </w:rPr>
        <w:t>, Einpersonenhaushalte sowie Menschen in älteren, energetisch schlechten Gebäuden. Wer in einer schlecht gedämmten Wohnung lebt, braucht mehr Energie zum Heizen und läuft eher Gefahr, die eigene Wohnung im Winter nicht ausreichend warm zu bekommen.</w:t>
      </w:r>
    </w:p>
    <w:p w:rsidRPr="00D91E9F" w:rsidR="00D91E9F" w:rsidP="00D91E9F" w:rsidRDefault="00D91E9F" w14:paraId="289C5333" w14:textId="77777777">
      <w:pPr>
        <w:pStyle w:val="UniversLight10ptFlietext"/>
        <w:spacing w:line="276" w:lineRule="auto"/>
        <w:ind w:left="709"/>
        <w:rPr>
          <w:rFonts w:ascii="Univers" w:hAnsi="Univers"/>
          <w:color w:val="auto"/>
          <w:sz w:val="22"/>
          <w:szCs w:val="22"/>
          <w:lang w:val="de-AT"/>
        </w:rPr>
      </w:pPr>
    </w:p>
    <w:p w:rsidR="00336C3B" w:rsidP="00D91E9F" w:rsidRDefault="00D91E9F" w14:paraId="41CA9926" w14:textId="386027BB">
      <w:pPr>
        <w:pStyle w:val="UniversLight10ptFlietext"/>
        <w:spacing w:line="276" w:lineRule="auto"/>
        <w:ind w:left="709"/>
        <w:rPr>
          <w:rFonts w:ascii="Univers" w:hAnsi="Univers"/>
          <w:color w:val="auto"/>
          <w:sz w:val="22"/>
          <w:szCs w:val="22"/>
          <w:lang w:val="de-AT"/>
        </w:rPr>
      </w:pPr>
      <w:r w:rsidRPr="00D91E9F">
        <w:rPr>
          <w:rFonts w:ascii="Univers" w:hAnsi="Univers"/>
          <w:color w:val="auto"/>
          <w:sz w:val="22"/>
          <w:szCs w:val="22"/>
          <w:lang w:val="de-AT"/>
        </w:rPr>
        <w:t xml:space="preserve">„Energiearmut entsteht meist nicht, weil Menschen zu viel Energie verbrauchen, sondern weil sie in Wohnungen leben, die zu viel Energie benötigen“, </w:t>
      </w:r>
      <w:r w:rsidR="00B7719B">
        <w:rPr>
          <w:rFonts w:ascii="Univers" w:hAnsi="Univers"/>
          <w:color w:val="auto"/>
          <w:sz w:val="22"/>
          <w:szCs w:val="22"/>
          <w:lang w:val="de-AT"/>
        </w:rPr>
        <w:t>sagt</w:t>
      </w:r>
      <w:r w:rsidRPr="00D91E9F">
        <w:rPr>
          <w:rFonts w:ascii="Univers" w:hAnsi="Univers"/>
          <w:color w:val="auto"/>
          <w:sz w:val="22"/>
          <w:szCs w:val="22"/>
          <w:lang w:val="de-AT"/>
        </w:rPr>
        <w:t xml:space="preserve"> Berger. „Deshalb müssen Sanierung und Energiewende gerade jene Haushalte erreichen, die unter hohen Energiekosten besonders leiden.“</w:t>
      </w:r>
    </w:p>
    <w:p w:rsidR="00D91E9F" w:rsidP="00D91E9F" w:rsidRDefault="00D91E9F" w14:paraId="1F16C8FA" w14:textId="77777777">
      <w:pPr>
        <w:pStyle w:val="UniversLight10ptFlietext"/>
        <w:spacing w:line="276" w:lineRule="auto"/>
        <w:ind w:left="709"/>
        <w:rPr>
          <w:rFonts w:ascii="Univers" w:hAnsi="Univers"/>
          <w:color w:val="auto"/>
          <w:sz w:val="22"/>
          <w:szCs w:val="22"/>
          <w:lang w:val="de-AT"/>
        </w:rPr>
      </w:pPr>
    </w:p>
    <w:p w:rsidRPr="00336C3B" w:rsidR="00336C3B" w:rsidP="00336C3B" w:rsidRDefault="00336C3B" w14:paraId="14E9DBD7" w14:textId="62C716F4">
      <w:pPr>
        <w:pStyle w:val="UniversLight10ptFlietext"/>
        <w:spacing w:line="276" w:lineRule="auto"/>
        <w:ind w:left="709"/>
        <w:rPr>
          <w:rFonts w:ascii="Univers" w:hAnsi="Univers"/>
          <w:b/>
          <w:bCs/>
          <w:color w:val="auto"/>
          <w:sz w:val="22"/>
          <w:szCs w:val="22"/>
          <w:lang w:val="de-AT"/>
        </w:rPr>
      </w:pPr>
      <w:r w:rsidRPr="00336C3B">
        <w:rPr>
          <w:rFonts w:ascii="Univers" w:hAnsi="Univers"/>
          <w:b/>
          <w:bCs/>
          <w:color w:val="auto"/>
          <w:sz w:val="22"/>
          <w:szCs w:val="22"/>
          <w:lang w:val="de-AT"/>
        </w:rPr>
        <w:t xml:space="preserve">Sanierung </w:t>
      </w:r>
      <w:r w:rsidR="00D91E9F">
        <w:rPr>
          <w:rFonts w:ascii="Univers" w:hAnsi="Univers"/>
          <w:b/>
          <w:bCs/>
          <w:color w:val="auto"/>
          <w:sz w:val="22"/>
          <w:szCs w:val="22"/>
          <w:lang w:val="de-AT"/>
        </w:rPr>
        <w:t>ohne neue Belastungen</w:t>
      </w:r>
    </w:p>
    <w:p w:rsidR="00336C3B" w:rsidP="00336C3B" w:rsidRDefault="00336C3B" w14:paraId="1BF5FF90" w14:textId="77777777">
      <w:pPr>
        <w:pStyle w:val="UniversLight10ptFlietext"/>
        <w:spacing w:line="276" w:lineRule="auto"/>
        <w:ind w:left="709"/>
        <w:rPr>
          <w:rFonts w:ascii="Univers" w:hAnsi="Univers"/>
          <w:color w:val="auto"/>
          <w:sz w:val="22"/>
          <w:szCs w:val="22"/>
          <w:lang w:val="de-AT"/>
        </w:rPr>
      </w:pPr>
    </w:p>
    <w:p w:rsidRPr="00D91E9F" w:rsidR="00D91E9F" w:rsidP="00D91E9F" w:rsidRDefault="00D91E9F" w14:paraId="0D01E08F" w14:textId="4035346F">
      <w:pPr>
        <w:pStyle w:val="UniversLight10ptFlietext"/>
        <w:spacing w:line="276" w:lineRule="auto"/>
        <w:ind w:left="709"/>
        <w:rPr>
          <w:rFonts w:ascii="Univers" w:hAnsi="Univers"/>
          <w:color w:val="auto"/>
          <w:sz w:val="22"/>
          <w:szCs w:val="22"/>
          <w:lang w:val="de-AT"/>
        </w:rPr>
      </w:pPr>
      <w:r w:rsidRPr="00D91E9F">
        <w:rPr>
          <w:rFonts w:ascii="Univers" w:hAnsi="Univers"/>
          <w:color w:val="auto"/>
          <w:sz w:val="22"/>
          <w:szCs w:val="22"/>
          <w:lang w:val="de-AT"/>
        </w:rPr>
        <w:t xml:space="preserve">Energetische Verbesserungen können Heizkosten dauerhaft senken, die Gesundheit schützen und Energiearmut vorbeugen. Sie dürfen allerdings weder zusätzliche finanzielle Belastungen noch Verdrängungseffekte nach sich ziehen. Mit der Frage, ob energiearme Haushalte von der thermischen Sanierung von Mietwohnungen profitieren, hat sich Berger bereits 2019 in einer Fallstudie in Krems befasst, die im Fachjournal </w:t>
      </w:r>
      <w:r w:rsidRPr="00365A5C">
        <w:rPr>
          <w:rFonts w:ascii="Univers" w:hAnsi="Univers"/>
          <w:i/>
          <w:iCs/>
          <w:color w:val="auto"/>
          <w:sz w:val="22"/>
          <w:szCs w:val="22"/>
          <w:lang w:val="de-AT"/>
        </w:rPr>
        <w:t>Energy Policy</w:t>
      </w:r>
      <w:r w:rsidRPr="00D91E9F">
        <w:rPr>
          <w:rFonts w:ascii="Univers" w:hAnsi="Univers"/>
          <w:color w:val="auto"/>
          <w:sz w:val="22"/>
          <w:szCs w:val="22"/>
          <w:lang w:val="de-AT"/>
        </w:rPr>
        <w:t xml:space="preserve"> </w:t>
      </w:r>
      <w:r w:rsidR="00365A5C">
        <w:rPr>
          <w:rFonts w:ascii="Univers" w:hAnsi="Univers"/>
          <w:color w:val="auto"/>
          <w:sz w:val="22"/>
          <w:szCs w:val="22"/>
          <w:lang w:val="de-AT"/>
        </w:rPr>
        <w:t>veröffentlicht worden i</w:t>
      </w:r>
      <w:r w:rsidRPr="00D91E9F">
        <w:rPr>
          <w:rFonts w:ascii="Univers" w:hAnsi="Univers"/>
          <w:color w:val="auto"/>
          <w:sz w:val="22"/>
          <w:szCs w:val="22"/>
          <w:lang w:val="de-AT"/>
        </w:rPr>
        <w:t>st. Soll die Energiewende sozial gerecht gelingen, müssen auch Haushalte mit niedrigem Einkommen von Sanierungsförderungen und Effizienzmaßnahmen profitieren können.</w:t>
      </w:r>
    </w:p>
    <w:p w:rsidRPr="00D91E9F" w:rsidR="00D91E9F" w:rsidP="00D91E9F" w:rsidRDefault="00D91E9F" w14:paraId="1C10907D" w14:textId="77777777">
      <w:pPr>
        <w:pStyle w:val="UniversLight10ptFlietext"/>
        <w:spacing w:line="276" w:lineRule="auto"/>
        <w:ind w:left="709"/>
        <w:rPr>
          <w:rFonts w:ascii="Univers" w:hAnsi="Univers"/>
          <w:color w:val="auto"/>
          <w:sz w:val="22"/>
          <w:szCs w:val="22"/>
          <w:lang w:val="de-AT"/>
        </w:rPr>
      </w:pPr>
    </w:p>
    <w:p w:rsidRPr="00DB6D29" w:rsidR="00DB6D29" w:rsidP="00D91E9F" w:rsidRDefault="00D91E9F" w14:paraId="17E3D3A4" w14:textId="2C6F620E">
      <w:pPr>
        <w:pStyle w:val="UniversLight10ptFlietext"/>
        <w:spacing w:line="276" w:lineRule="auto"/>
        <w:ind w:left="709"/>
        <w:rPr>
          <w:rFonts w:ascii="Univers" w:hAnsi="Univers"/>
          <w:color w:val="auto"/>
          <w:sz w:val="22"/>
          <w:szCs w:val="22"/>
          <w:lang w:val="de-AT"/>
        </w:rPr>
      </w:pPr>
      <w:r w:rsidRPr="00D91E9F">
        <w:rPr>
          <w:rFonts w:ascii="Univers" w:hAnsi="Univers"/>
          <w:color w:val="auto"/>
          <w:sz w:val="22"/>
          <w:szCs w:val="22"/>
          <w:lang w:val="de-AT"/>
        </w:rPr>
        <w:lastRenderedPageBreak/>
        <w:t xml:space="preserve">Wie knapp viele Menschen kalkulieren müssen, zeigt eine weitere Zahl: Laut </w:t>
      </w:r>
      <w:proofErr w:type="spellStart"/>
      <w:r w:rsidRPr="00D91E9F">
        <w:rPr>
          <w:rFonts w:ascii="Univers" w:hAnsi="Univers"/>
          <w:color w:val="auto"/>
          <w:sz w:val="22"/>
          <w:szCs w:val="22"/>
          <w:lang w:val="de-AT"/>
        </w:rPr>
        <w:t>kea</w:t>
      </w:r>
      <w:proofErr w:type="spellEnd"/>
      <w:r w:rsidRPr="00D91E9F">
        <w:rPr>
          <w:rFonts w:ascii="Univers" w:hAnsi="Univers"/>
          <w:color w:val="auto"/>
          <w:sz w:val="22"/>
          <w:szCs w:val="22"/>
          <w:lang w:val="de-AT"/>
        </w:rPr>
        <w:t xml:space="preserve"> und Statistik Austria geben 28,5 Prozent der Haushalte an, ihren Energiebedarf nur decken zu können, weil sie ihren Verbrauch eingeschränkt haben. Viele leben damit an der Grenze ihrer finanziellen Belastbarkeit. </w:t>
      </w:r>
    </w:p>
    <w:p w:rsidRPr="00DB6D29" w:rsidR="00DB6D29" w:rsidP="00DB6D29" w:rsidRDefault="00DB6D29" w14:paraId="1A3AF8FF" w14:textId="77777777">
      <w:pPr>
        <w:pStyle w:val="UniversLight10ptFlietext"/>
        <w:spacing w:line="276" w:lineRule="auto"/>
        <w:ind w:left="709"/>
        <w:rPr>
          <w:rFonts w:ascii="Univers" w:hAnsi="Univers"/>
          <w:color w:val="auto"/>
          <w:sz w:val="22"/>
          <w:szCs w:val="22"/>
          <w:lang w:val="de-AT"/>
        </w:rPr>
      </w:pPr>
    </w:p>
    <w:p w:rsidRPr="00DB6D29" w:rsidR="00DB6D29" w:rsidP="00DB6D29" w:rsidRDefault="00D91E9F" w14:paraId="636F0DE0" w14:textId="4E9EBA38">
      <w:pPr>
        <w:pStyle w:val="UniversLight10ptFlietext"/>
        <w:spacing w:line="276" w:lineRule="auto"/>
        <w:ind w:left="709"/>
        <w:rPr>
          <w:rFonts w:ascii="Univers" w:hAnsi="Univers"/>
          <w:b/>
          <w:bCs/>
          <w:color w:val="auto"/>
          <w:sz w:val="22"/>
          <w:szCs w:val="22"/>
          <w:lang w:val="de-AT"/>
        </w:rPr>
      </w:pPr>
      <w:r>
        <w:rPr>
          <w:rFonts w:ascii="Univers" w:hAnsi="Univers"/>
          <w:b/>
          <w:bCs/>
          <w:color w:val="auto"/>
          <w:sz w:val="22"/>
          <w:szCs w:val="22"/>
          <w:lang w:val="de-AT"/>
        </w:rPr>
        <w:t>Lücken und fehlende Anreize bei Förderungen</w:t>
      </w:r>
    </w:p>
    <w:p w:rsidRPr="00DB6D29" w:rsidR="00DB6D29" w:rsidP="00DB6D29" w:rsidRDefault="00DB6D29" w14:paraId="36742FE7" w14:textId="77777777">
      <w:pPr>
        <w:pStyle w:val="UniversLight10ptFlietext"/>
        <w:spacing w:line="276" w:lineRule="auto"/>
        <w:ind w:left="709"/>
        <w:rPr>
          <w:rFonts w:ascii="Univers" w:hAnsi="Univers"/>
          <w:color w:val="auto"/>
          <w:sz w:val="22"/>
          <w:szCs w:val="22"/>
          <w:lang w:val="de-AT"/>
        </w:rPr>
      </w:pPr>
    </w:p>
    <w:p w:rsidRPr="00D91E9F" w:rsidR="00D91E9F" w:rsidP="00D91E9F" w:rsidRDefault="00D91E9F" w14:paraId="3032C5F1" w14:textId="266969D3">
      <w:pPr>
        <w:pStyle w:val="UniversLight10ptFlietext"/>
        <w:spacing w:line="276" w:lineRule="auto"/>
        <w:ind w:left="709"/>
        <w:rPr>
          <w:rFonts w:ascii="Univers" w:hAnsi="Univers"/>
          <w:color w:val="auto"/>
          <w:sz w:val="22"/>
          <w:szCs w:val="22"/>
          <w:lang w:val="de-AT"/>
        </w:rPr>
      </w:pPr>
      <w:r w:rsidRPr="00D91E9F">
        <w:rPr>
          <w:rFonts w:ascii="Univers" w:hAnsi="Univers"/>
          <w:color w:val="auto"/>
          <w:sz w:val="22"/>
          <w:szCs w:val="22"/>
          <w:lang w:val="de-AT"/>
        </w:rPr>
        <w:t xml:space="preserve">Mit Sanierungsförderungen und dem Sozialtarif für Strom verfügt Österreich </w:t>
      </w:r>
      <w:r w:rsidR="00F830D3">
        <w:rPr>
          <w:rFonts w:ascii="Univers" w:hAnsi="Univers"/>
          <w:color w:val="auto"/>
          <w:sz w:val="22"/>
          <w:szCs w:val="22"/>
          <w:lang w:val="de-AT"/>
        </w:rPr>
        <w:t>grundsätzlich</w:t>
      </w:r>
      <w:r w:rsidRPr="00D91E9F">
        <w:rPr>
          <w:rFonts w:ascii="Univers" w:hAnsi="Univers"/>
          <w:color w:val="auto"/>
          <w:sz w:val="22"/>
          <w:szCs w:val="22"/>
          <w:lang w:val="de-AT"/>
        </w:rPr>
        <w:t xml:space="preserve"> über wirksame Instrumente. Lücken bestehen dennoch: Viele Förderungen verlangen finanzielle Vorleistungen, kommen bei </w:t>
      </w:r>
      <w:proofErr w:type="spellStart"/>
      <w:r w:rsidRPr="00D91E9F">
        <w:rPr>
          <w:rFonts w:ascii="Univers" w:hAnsi="Univers"/>
          <w:color w:val="auto"/>
          <w:sz w:val="22"/>
          <w:szCs w:val="22"/>
          <w:lang w:val="de-AT"/>
        </w:rPr>
        <w:t>Mieter_innen</w:t>
      </w:r>
      <w:proofErr w:type="spellEnd"/>
      <w:r w:rsidRPr="00D91E9F">
        <w:rPr>
          <w:rFonts w:ascii="Univers" w:hAnsi="Univers"/>
          <w:color w:val="auto"/>
          <w:sz w:val="22"/>
          <w:szCs w:val="22"/>
          <w:lang w:val="de-AT"/>
        </w:rPr>
        <w:t xml:space="preserve"> nur eingeschränkt an oder berücksichtigen soziale Verwundbarkeit zu wenig. Wer armutsgefährdet ist und zur Miete wohnt, ist bei der Sanierung auf die </w:t>
      </w:r>
      <w:proofErr w:type="spellStart"/>
      <w:r w:rsidRPr="00D91E9F">
        <w:rPr>
          <w:rFonts w:ascii="Univers" w:hAnsi="Univers"/>
          <w:color w:val="auto"/>
          <w:sz w:val="22"/>
          <w:szCs w:val="22"/>
          <w:lang w:val="de-AT"/>
        </w:rPr>
        <w:t>Vermieter_innen</w:t>
      </w:r>
      <w:proofErr w:type="spellEnd"/>
      <w:r w:rsidRPr="00D91E9F">
        <w:rPr>
          <w:rFonts w:ascii="Univers" w:hAnsi="Univers"/>
          <w:color w:val="auto"/>
          <w:sz w:val="22"/>
          <w:szCs w:val="22"/>
          <w:lang w:val="de-AT"/>
        </w:rPr>
        <w:t xml:space="preserve"> angewiesen. Diese haben jedoch kaum einen Anreiz zu sanieren, weil sie von den niedrigeren Energiekosten ihrer Mietparteien nicht profitieren.</w:t>
      </w:r>
    </w:p>
    <w:p w:rsidRPr="00D91E9F" w:rsidR="00D91E9F" w:rsidP="00D91E9F" w:rsidRDefault="00D91E9F" w14:paraId="26E08CAA" w14:textId="77777777">
      <w:pPr>
        <w:pStyle w:val="UniversLight10ptFlietext"/>
        <w:spacing w:line="276" w:lineRule="auto"/>
        <w:ind w:left="709"/>
        <w:rPr>
          <w:rFonts w:ascii="Univers" w:hAnsi="Univers"/>
          <w:color w:val="auto"/>
          <w:sz w:val="22"/>
          <w:szCs w:val="22"/>
          <w:lang w:val="de-AT"/>
        </w:rPr>
      </w:pPr>
    </w:p>
    <w:p w:rsidR="00B24F92" w:rsidP="00D91E9F" w:rsidRDefault="00D91E9F" w14:paraId="59CB512B" w14:textId="0F810EA2">
      <w:pPr>
        <w:pStyle w:val="UniversLight10ptFlietext"/>
        <w:spacing w:line="276" w:lineRule="auto"/>
        <w:ind w:left="709"/>
        <w:rPr>
          <w:rFonts w:ascii="Univers" w:hAnsi="Univers"/>
          <w:color w:val="auto"/>
          <w:sz w:val="22"/>
          <w:szCs w:val="22"/>
          <w:lang w:val="de-AT"/>
        </w:rPr>
      </w:pPr>
      <w:r w:rsidRPr="00D91E9F">
        <w:rPr>
          <w:rFonts w:ascii="Univers" w:hAnsi="Univers"/>
          <w:color w:val="auto"/>
          <w:sz w:val="22"/>
          <w:szCs w:val="22"/>
          <w:lang w:val="de-AT"/>
        </w:rPr>
        <w:t>Wie wichtig die Qualität von Gebäuden ist, zeigt sich zunehmend auch bei der Hitzebelastung im Sommer. Menschen, die von Armut betroffen sind, wohnen häufiger in Wohnungen mit geringer thermischer Qualität und haben weniger Möglichkeiten, diese zu kühlen. Die zentrale sozialpolitische Herausforderung bleibt aber die Leistbarkeit von Wohnen und Wärmeversorgung. Gebäude, die im Winter mit weniger Heizenergie auskommen und im Sommer besser vor Überhitzung schützen, leisten einen wichtigen Beitrag zu sozialer Sicherheit und Gesundheit.</w:t>
      </w:r>
      <w:r w:rsidR="00DB6D29">
        <w:rPr>
          <w:rFonts w:ascii="Univers" w:hAnsi="Univers"/>
          <w:color w:val="auto"/>
          <w:sz w:val="22"/>
          <w:szCs w:val="22"/>
          <w:lang w:val="de-AT"/>
        </w:rPr>
        <w:t xml:space="preserve"> </w:t>
      </w:r>
    </w:p>
    <w:p w:rsidRPr="0016128C" w:rsidR="007F7ADF" w:rsidP="00DB6D29" w:rsidRDefault="00DD1AE5" w14:paraId="5AAE2ECA" w14:textId="1CB7FF56">
      <w:pPr>
        <w:pStyle w:val="UniversLight10ptFlietext"/>
        <w:spacing w:line="276" w:lineRule="auto"/>
        <w:ind w:left="709"/>
        <w:rPr>
          <w:rFonts w:ascii="Univers" w:hAnsi="Univers"/>
          <w:sz w:val="22"/>
          <w:szCs w:val="22"/>
        </w:rPr>
      </w:pPr>
      <w:r>
        <w:rPr>
          <w:rFonts w:ascii="Univers" w:hAnsi="Univers"/>
          <w:sz w:val="22"/>
          <w:szCs w:val="22"/>
        </w:rPr>
        <w:br/>
      </w:r>
    </w:p>
    <w:p w:rsidRPr="0016128C" w:rsidR="003A6C44" w:rsidP="000F2F16" w:rsidRDefault="002E148A" w14:paraId="19C2D56D" w14:textId="77777777">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rsidRPr="00CE69E3" w:rsidR="002E148A" w:rsidP="000F2F16" w:rsidRDefault="008E7A1F" w14:paraId="628273E3" w14:textId="71A9608A">
      <w:pPr>
        <w:spacing w:line="276" w:lineRule="auto"/>
        <w:ind w:left="709"/>
        <w:rPr>
          <w:rFonts w:cs="Univers LT Pro 45 Light"/>
          <w:sz w:val="22"/>
          <w:szCs w:val="22"/>
          <w:lang w:val="de-AT" w:eastAsia="en-US"/>
        </w:rPr>
      </w:pPr>
      <w:r w:rsidRPr="00CE69E3">
        <w:rPr>
          <w:rFonts w:cs="Univers LT Pro 45 Light"/>
          <w:sz w:val="22"/>
          <w:szCs w:val="22"/>
          <w:lang w:val="de-AT" w:eastAsia="en-US"/>
        </w:rPr>
        <w:t>Dipl.-Ing.</w:t>
      </w:r>
      <w:r w:rsidRPr="00CE69E3" w:rsidR="00D91E9F">
        <w:rPr>
          <w:rFonts w:cs="Univers LT Pro 45 Light"/>
          <w:sz w:val="22"/>
          <w:szCs w:val="22"/>
          <w:vertAlign w:val="superscript"/>
          <w:lang w:val="de-AT" w:eastAsia="en-US"/>
        </w:rPr>
        <w:t>in</w:t>
      </w:r>
      <w:r w:rsidRPr="00CE69E3">
        <w:rPr>
          <w:rFonts w:cs="Univers LT Pro 45 Light"/>
          <w:sz w:val="22"/>
          <w:szCs w:val="22"/>
          <w:lang w:val="de-AT" w:eastAsia="en-US"/>
        </w:rPr>
        <w:t xml:space="preserve"> </w:t>
      </w:r>
      <w:r w:rsidRPr="00CE69E3" w:rsidR="00336C3B">
        <w:rPr>
          <w:rFonts w:cs="Univers LT Pro 45 Light"/>
          <w:sz w:val="22"/>
          <w:szCs w:val="22"/>
          <w:lang w:val="de-AT" w:eastAsia="en-US"/>
        </w:rPr>
        <w:t>Dr.</w:t>
      </w:r>
      <w:r w:rsidRPr="00CE69E3" w:rsidR="00D91E9F">
        <w:rPr>
          <w:rFonts w:cs="Univers LT Pro 45 Light"/>
          <w:sz w:val="22"/>
          <w:szCs w:val="22"/>
          <w:vertAlign w:val="superscript"/>
          <w:lang w:val="de-AT" w:eastAsia="en-US"/>
        </w:rPr>
        <w:t>in</w:t>
      </w:r>
      <w:r w:rsidRPr="00CE69E3" w:rsidR="00336C3B">
        <w:rPr>
          <w:rFonts w:cs="Univers LT Pro 45 Light"/>
          <w:sz w:val="22"/>
          <w:szCs w:val="22"/>
          <w:lang w:val="de-AT" w:eastAsia="en-US"/>
        </w:rPr>
        <w:t xml:space="preserve"> </w:t>
      </w:r>
      <w:r w:rsidRPr="00CE69E3" w:rsidR="00D91E9F">
        <w:rPr>
          <w:rFonts w:cs="Univers LT Pro 45 Light"/>
          <w:sz w:val="22"/>
          <w:szCs w:val="22"/>
          <w:lang w:val="de-AT" w:eastAsia="en-US"/>
        </w:rPr>
        <w:t>Tania Berger</w:t>
      </w:r>
    </w:p>
    <w:p w:rsidRPr="00D91E9F" w:rsidR="00F70AB6" w:rsidP="000F2F16" w:rsidRDefault="00D91E9F" w14:paraId="6F18CB7D" w14:textId="03DBCA3E">
      <w:pPr>
        <w:spacing w:line="276" w:lineRule="auto"/>
        <w:ind w:left="709"/>
        <w:rPr>
          <w:rFonts w:cs="Univers LT Pro 45 Light"/>
          <w:sz w:val="22"/>
          <w:szCs w:val="22"/>
          <w:lang w:val="de-AT" w:eastAsia="en-US"/>
        </w:rPr>
      </w:pPr>
      <w:r w:rsidRPr="00D91E9F">
        <w:rPr>
          <w:rFonts w:cs="Univers LT Pro 45 Light"/>
          <w:sz w:val="22"/>
          <w:szCs w:val="22"/>
          <w:lang w:val="de-AT" w:eastAsia="en-US"/>
        </w:rPr>
        <w:t>Department für Bauen und U</w:t>
      </w:r>
      <w:r>
        <w:rPr>
          <w:rFonts w:cs="Univers LT Pro 45 Light"/>
          <w:sz w:val="22"/>
          <w:szCs w:val="22"/>
          <w:lang w:val="de-AT" w:eastAsia="en-US"/>
        </w:rPr>
        <w:t>mwelt</w:t>
      </w:r>
    </w:p>
    <w:p w:rsidRPr="0016128C" w:rsidR="002E148A" w:rsidP="000F2F16" w:rsidRDefault="002E148A" w14:paraId="67BF0C77" w14:textId="7EDFE9C9">
      <w:pPr>
        <w:spacing w:line="276" w:lineRule="auto"/>
        <w:ind w:left="709"/>
        <w:rPr>
          <w:rFonts w:cs="Univers LT Pro 45 Light"/>
          <w:sz w:val="22"/>
          <w:szCs w:val="22"/>
          <w:lang w:val="de-DE" w:eastAsia="en-US"/>
        </w:rPr>
      </w:pPr>
      <w:r w:rsidRPr="0016128C">
        <w:rPr>
          <w:rFonts w:cs="Univers LT Pro 45 Light"/>
          <w:sz w:val="22"/>
          <w:szCs w:val="22"/>
          <w:lang w:val="de-DE" w:eastAsia="en-US"/>
        </w:rPr>
        <w:t>Universität für Weiterbildung Krems</w:t>
      </w:r>
    </w:p>
    <w:p w:rsidRPr="0016128C" w:rsidR="002E148A" w:rsidP="000F2F16" w:rsidRDefault="002E148A" w14:paraId="274E3089" w14:textId="3980ABC9">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w:t>
      </w:r>
      <w:r w:rsidR="00336C3B">
        <w:rPr>
          <w:rFonts w:cs="Univers LT Pro 45 Light"/>
          <w:sz w:val="22"/>
          <w:szCs w:val="22"/>
          <w:lang w:val="de-DE" w:eastAsia="en-US"/>
        </w:rPr>
        <w:t xml:space="preserve"> 664 834 00 </w:t>
      </w:r>
      <w:r w:rsidR="00D91E9F">
        <w:rPr>
          <w:rFonts w:cs="Univers LT Pro 45 Light"/>
          <w:sz w:val="22"/>
          <w:szCs w:val="22"/>
          <w:lang w:val="de-DE" w:eastAsia="en-US"/>
        </w:rPr>
        <w:t>40</w:t>
      </w:r>
    </w:p>
    <w:p w:rsidR="00336C3B" w:rsidP="000F2F16" w:rsidRDefault="002E148A" w14:paraId="74407B5E" w14:textId="5504F4E7">
      <w:pPr>
        <w:spacing w:line="276" w:lineRule="auto"/>
        <w:ind w:left="709"/>
        <w:rPr>
          <w:sz w:val="22"/>
          <w:szCs w:val="22"/>
          <w:lang w:val="it-IT"/>
        </w:rPr>
      </w:pPr>
      <w:r w:rsidRPr="008413D4">
        <w:rPr>
          <w:rFonts w:cs="Univers LT Pro 45 Light"/>
          <w:sz w:val="22"/>
          <w:szCs w:val="22"/>
          <w:lang w:val="it-IT" w:eastAsia="en-US"/>
        </w:rPr>
        <w:t xml:space="preserve">E-Mail: </w:t>
      </w:r>
      <w:hyperlink w:history="1" r:id="rId11">
        <w:r w:rsidRPr="003204F6" w:rsidR="00D91E9F">
          <w:rPr>
            <w:rStyle w:val="Hyperlink"/>
            <w:sz w:val="22"/>
            <w:szCs w:val="22"/>
            <w:lang w:val="it-IT"/>
          </w:rPr>
          <w:t>tania.berger@donau-uni.ac.at</w:t>
        </w:r>
      </w:hyperlink>
      <w:r w:rsidR="00D91E9F">
        <w:rPr>
          <w:sz w:val="22"/>
          <w:szCs w:val="22"/>
          <w:lang w:val="it-IT"/>
        </w:rPr>
        <w:t xml:space="preserve"> </w:t>
      </w:r>
    </w:p>
    <w:p w:rsidRPr="008413D4" w:rsidR="002E148A" w:rsidP="000F2F16" w:rsidRDefault="00B71381" w14:paraId="7DA8C28B" w14:textId="421D2C7C">
      <w:pPr>
        <w:spacing w:line="276" w:lineRule="auto"/>
        <w:ind w:left="709"/>
        <w:rPr>
          <w:rFonts w:cs="Univers LT Pro 45 Light"/>
          <w:sz w:val="22"/>
          <w:szCs w:val="22"/>
          <w:lang w:val="it-IT" w:eastAsia="en-US"/>
        </w:rPr>
      </w:pPr>
      <w:r w:rsidRPr="008413D4">
        <w:rPr>
          <w:sz w:val="22"/>
          <w:szCs w:val="22"/>
          <w:lang w:val="it-IT"/>
        </w:rPr>
        <w:t xml:space="preserve"> </w:t>
      </w:r>
    </w:p>
    <w:sectPr w:rsidRPr="008413D4" w:rsidR="002E148A" w:rsidSect="00917717">
      <w:headerReference w:type="default" r:id="rId12"/>
      <w:footerReference w:type="default" r:id="rId13"/>
      <w:pgSz w:w="11900" w:h="16840" w:orient="portrait"/>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4D8E" w:rsidP="00840BEC" w:rsidRDefault="00F64D8E" w14:paraId="45D1FE49" w14:textId="77777777">
      <w:r>
        <w:separator/>
      </w:r>
    </w:p>
  </w:endnote>
  <w:endnote w:type="continuationSeparator" w:id="0">
    <w:p w:rsidR="00F64D8E" w:rsidP="00840BEC" w:rsidRDefault="00F64D8E" w14:paraId="55585FA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panose1 w:val="020B0603020202030204"/>
    <w:charset w:val="00"/>
    <w:family w:val="swiss"/>
    <w:pitch w:val="variable"/>
    <w:sig w:usb0="80000287" w:usb1="00000000" w:usb2="00000000" w:usb3="00000000" w:csb0="0000009F" w:csb1="00000000"/>
  </w:font>
  <w:font w:name="Univers 55">
    <w:altName w:val="Cambria"/>
    <w:charset w:val="00"/>
    <w:family w:val="auto"/>
    <w:pitch w:val="variable"/>
    <w:sig w:usb0="00000003" w:usb1="00000000" w:usb2="00000000" w:usb3="00000000" w:csb0="00000001"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013FC" w:rsidP="00726476" w:rsidRDefault="00726476" w14:paraId="0E115531" w14:textId="77777777">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4D8E" w:rsidP="00840BEC" w:rsidRDefault="00F64D8E" w14:paraId="78424BE6" w14:textId="77777777">
      <w:r>
        <w:separator/>
      </w:r>
    </w:p>
  </w:footnote>
  <w:footnote w:type="continuationSeparator" w:id="0">
    <w:p w:rsidR="00F64D8E" w:rsidP="00840BEC" w:rsidRDefault="00F64D8E" w14:paraId="557330C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570F7" w:rsidP="00D570F7" w:rsidRDefault="00D570F7" w14:paraId="51107982" w14:textId="77777777">
    <w:pPr>
      <w:ind w:left="-1133"/>
      <w:jc w:val="right"/>
    </w:pPr>
  </w:p>
  <w:p w:rsidR="00D570F7" w:rsidP="00D570F7" w:rsidRDefault="00D570F7" w14:paraId="00125A54" w14:textId="77777777">
    <w:pPr>
      <w:ind w:left="-1133"/>
      <w:jc w:val="right"/>
    </w:pPr>
  </w:p>
  <w:p w:rsidR="00D570F7" w:rsidP="00D570F7" w:rsidRDefault="00D570F7" w14:paraId="5B2003C8" w14:textId="77777777">
    <w:pPr>
      <w:ind w:left="-1133"/>
      <w:jc w:val="right"/>
    </w:pPr>
  </w:p>
  <w:p w:rsidRPr="00D776C7" w:rsidR="00840BEC" w:rsidP="00D570F7" w:rsidRDefault="00D570F7" w14:paraId="763E037E" w14:textId="7777777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hint="default" w:ascii="Univers 65" w:hAnsi="Univers 65"/>
        <w:b/>
        <w:i w:val="0"/>
        <w:color w:val="D7003F"/>
        <w:sz w:val="20"/>
        <w:u w:color="D7003F"/>
      </w:rPr>
    </w:lvl>
    <w:lvl w:ilvl="1" w:tplc="04090003" w:tentative="1">
      <w:start w:val="1"/>
      <w:numFmt w:val="bullet"/>
      <w:lvlText w:val="o"/>
      <w:lvlJc w:val="left"/>
      <w:pPr>
        <w:ind w:left="1920" w:hanging="360"/>
      </w:pPr>
      <w:rPr>
        <w:rFonts w:hint="default" w:ascii="Courier New" w:hAnsi="Courier New" w:cs="Courier New"/>
      </w:rPr>
    </w:lvl>
    <w:lvl w:ilvl="2" w:tplc="04090005" w:tentative="1">
      <w:start w:val="1"/>
      <w:numFmt w:val="bullet"/>
      <w:lvlText w:val=""/>
      <w:lvlJc w:val="left"/>
      <w:pPr>
        <w:ind w:left="2640" w:hanging="360"/>
      </w:pPr>
      <w:rPr>
        <w:rFonts w:hint="default" w:ascii="Wingdings" w:hAnsi="Wingdings"/>
      </w:rPr>
    </w:lvl>
    <w:lvl w:ilvl="3" w:tplc="04090001" w:tentative="1">
      <w:start w:val="1"/>
      <w:numFmt w:val="bullet"/>
      <w:lvlText w:val=""/>
      <w:lvlJc w:val="left"/>
      <w:pPr>
        <w:ind w:left="3360" w:hanging="360"/>
      </w:pPr>
      <w:rPr>
        <w:rFonts w:hint="default" w:ascii="Symbol" w:hAnsi="Symbol"/>
      </w:rPr>
    </w:lvl>
    <w:lvl w:ilvl="4" w:tplc="04090003" w:tentative="1">
      <w:start w:val="1"/>
      <w:numFmt w:val="bullet"/>
      <w:lvlText w:val="o"/>
      <w:lvlJc w:val="left"/>
      <w:pPr>
        <w:ind w:left="4080" w:hanging="360"/>
      </w:pPr>
      <w:rPr>
        <w:rFonts w:hint="default" w:ascii="Courier New" w:hAnsi="Courier New" w:cs="Courier New"/>
      </w:rPr>
    </w:lvl>
    <w:lvl w:ilvl="5" w:tplc="04090005" w:tentative="1">
      <w:start w:val="1"/>
      <w:numFmt w:val="bullet"/>
      <w:lvlText w:val=""/>
      <w:lvlJc w:val="left"/>
      <w:pPr>
        <w:ind w:left="4800" w:hanging="360"/>
      </w:pPr>
      <w:rPr>
        <w:rFonts w:hint="default" w:ascii="Wingdings" w:hAnsi="Wingdings"/>
      </w:rPr>
    </w:lvl>
    <w:lvl w:ilvl="6" w:tplc="04090001" w:tentative="1">
      <w:start w:val="1"/>
      <w:numFmt w:val="bullet"/>
      <w:lvlText w:val=""/>
      <w:lvlJc w:val="left"/>
      <w:pPr>
        <w:ind w:left="5520" w:hanging="360"/>
      </w:pPr>
      <w:rPr>
        <w:rFonts w:hint="default" w:ascii="Symbol" w:hAnsi="Symbol"/>
      </w:rPr>
    </w:lvl>
    <w:lvl w:ilvl="7" w:tplc="04090003" w:tentative="1">
      <w:start w:val="1"/>
      <w:numFmt w:val="bullet"/>
      <w:lvlText w:val="o"/>
      <w:lvlJc w:val="left"/>
      <w:pPr>
        <w:ind w:left="6240" w:hanging="360"/>
      </w:pPr>
      <w:rPr>
        <w:rFonts w:hint="default" w:ascii="Courier New" w:hAnsi="Courier New" w:cs="Courier New"/>
      </w:rPr>
    </w:lvl>
    <w:lvl w:ilvl="8" w:tplc="04090005" w:tentative="1">
      <w:start w:val="1"/>
      <w:numFmt w:val="bullet"/>
      <w:lvlText w:val=""/>
      <w:lvlJc w:val="left"/>
      <w:pPr>
        <w:ind w:left="6960" w:hanging="360"/>
      </w:pPr>
      <w:rPr>
        <w:rFonts w:hint="default" w:ascii="Wingdings" w:hAnsi="Wingdings"/>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hint="default" w:ascii="Univers 65" w:hAnsi="Univers 65"/>
        <w:b/>
        <w:i w:val="0"/>
        <w:color w:val="D7003F"/>
        <w:sz w:val="20"/>
        <w:u w:color="D7003F"/>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hint="default" w:ascii="Wingdings" w:hAnsi="Wingdings" w:cs="Times New Roman" w:eastAsiaTheme="minorHAnsi"/>
        <w:b/>
        <w:color w:val="D7003F"/>
      </w:rPr>
    </w:lvl>
    <w:lvl w:ilvl="1" w:tplc="04090003" w:tentative="1">
      <w:start w:val="1"/>
      <w:numFmt w:val="bullet"/>
      <w:lvlText w:val="o"/>
      <w:lvlJc w:val="left"/>
      <w:pPr>
        <w:ind w:left="1560" w:hanging="360"/>
      </w:pPr>
      <w:rPr>
        <w:rFonts w:hint="default" w:ascii="Courier New" w:hAnsi="Courier New" w:cs="Courier New"/>
      </w:rPr>
    </w:lvl>
    <w:lvl w:ilvl="2" w:tplc="04090005" w:tentative="1">
      <w:start w:val="1"/>
      <w:numFmt w:val="bullet"/>
      <w:lvlText w:val=""/>
      <w:lvlJc w:val="left"/>
      <w:pPr>
        <w:ind w:left="2280" w:hanging="360"/>
      </w:pPr>
      <w:rPr>
        <w:rFonts w:hint="default" w:ascii="Wingdings" w:hAnsi="Wingdings"/>
      </w:rPr>
    </w:lvl>
    <w:lvl w:ilvl="3" w:tplc="04090001" w:tentative="1">
      <w:start w:val="1"/>
      <w:numFmt w:val="bullet"/>
      <w:lvlText w:val=""/>
      <w:lvlJc w:val="left"/>
      <w:pPr>
        <w:ind w:left="3000" w:hanging="360"/>
      </w:pPr>
      <w:rPr>
        <w:rFonts w:hint="default" w:ascii="Symbol" w:hAnsi="Symbol"/>
      </w:rPr>
    </w:lvl>
    <w:lvl w:ilvl="4" w:tplc="04090003" w:tentative="1">
      <w:start w:val="1"/>
      <w:numFmt w:val="bullet"/>
      <w:lvlText w:val="o"/>
      <w:lvlJc w:val="left"/>
      <w:pPr>
        <w:ind w:left="3720" w:hanging="360"/>
      </w:pPr>
      <w:rPr>
        <w:rFonts w:hint="default" w:ascii="Courier New" w:hAnsi="Courier New" w:cs="Courier New"/>
      </w:rPr>
    </w:lvl>
    <w:lvl w:ilvl="5" w:tplc="04090005" w:tentative="1">
      <w:start w:val="1"/>
      <w:numFmt w:val="bullet"/>
      <w:lvlText w:val=""/>
      <w:lvlJc w:val="left"/>
      <w:pPr>
        <w:ind w:left="4440" w:hanging="360"/>
      </w:pPr>
      <w:rPr>
        <w:rFonts w:hint="default" w:ascii="Wingdings" w:hAnsi="Wingdings"/>
      </w:rPr>
    </w:lvl>
    <w:lvl w:ilvl="6" w:tplc="04090001" w:tentative="1">
      <w:start w:val="1"/>
      <w:numFmt w:val="bullet"/>
      <w:lvlText w:val=""/>
      <w:lvlJc w:val="left"/>
      <w:pPr>
        <w:ind w:left="5160" w:hanging="360"/>
      </w:pPr>
      <w:rPr>
        <w:rFonts w:hint="default" w:ascii="Symbol" w:hAnsi="Symbol"/>
      </w:rPr>
    </w:lvl>
    <w:lvl w:ilvl="7" w:tplc="04090003" w:tentative="1">
      <w:start w:val="1"/>
      <w:numFmt w:val="bullet"/>
      <w:lvlText w:val="o"/>
      <w:lvlJc w:val="left"/>
      <w:pPr>
        <w:ind w:left="5880" w:hanging="360"/>
      </w:pPr>
      <w:rPr>
        <w:rFonts w:hint="default" w:ascii="Courier New" w:hAnsi="Courier New" w:cs="Courier New"/>
      </w:rPr>
    </w:lvl>
    <w:lvl w:ilvl="8" w:tplc="04090005" w:tentative="1">
      <w:start w:val="1"/>
      <w:numFmt w:val="bullet"/>
      <w:lvlText w:val=""/>
      <w:lvlJc w:val="left"/>
      <w:pPr>
        <w:ind w:left="6600" w:hanging="360"/>
      </w:pPr>
      <w:rPr>
        <w:rFonts w:hint="default" w:ascii="Wingdings" w:hAnsi="Wingdings"/>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3C48"/>
    <w:rsid w:val="00007521"/>
    <w:rsid w:val="00013D68"/>
    <w:rsid w:val="00016F00"/>
    <w:rsid w:val="00023A06"/>
    <w:rsid w:val="0003436C"/>
    <w:rsid w:val="00056023"/>
    <w:rsid w:val="00066A3D"/>
    <w:rsid w:val="00071520"/>
    <w:rsid w:val="00071568"/>
    <w:rsid w:val="00082166"/>
    <w:rsid w:val="00083BE9"/>
    <w:rsid w:val="00086C00"/>
    <w:rsid w:val="00092A26"/>
    <w:rsid w:val="00095333"/>
    <w:rsid w:val="000A0A9B"/>
    <w:rsid w:val="000C1788"/>
    <w:rsid w:val="000C2F04"/>
    <w:rsid w:val="000C73A6"/>
    <w:rsid w:val="000F2F16"/>
    <w:rsid w:val="0010677D"/>
    <w:rsid w:val="00116705"/>
    <w:rsid w:val="00136BB3"/>
    <w:rsid w:val="001402A1"/>
    <w:rsid w:val="00146C23"/>
    <w:rsid w:val="0016128C"/>
    <w:rsid w:val="00165644"/>
    <w:rsid w:val="00173B54"/>
    <w:rsid w:val="001805F6"/>
    <w:rsid w:val="00192D73"/>
    <w:rsid w:val="001A73D4"/>
    <w:rsid w:val="001B595A"/>
    <w:rsid w:val="001C3C58"/>
    <w:rsid w:val="001C4BB1"/>
    <w:rsid w:val="001D7B54"/>
    <w:rsid w:val="001E5DFB"/>
    <w:rsid w:val="001F1FFF"/>
    <w:rsid w:val="001F3134"/>
    <w:rsid w:val="002006D3"/>
    <w:rsid w:val="00202CE2"/>
    <w:rsid w:val="00203E92"/>
    <w:rsid w:val="0020464B"/>
    <w:rsid w:val="00205527"/>
    <w:rsid w:val="00222962"/>
    <w:rsid w:val="00253B49"/>
    <w:rsid w:val="0025665B"/>
    <w:rsid w:val="002660F4"/>
    <w:rsid w:val="0027293B"/>
    <w:rsid w:val="002904A4"/>
    <w:rsid w:val="002922F4"/>
    <w:rsid w:val="00294173"/>
    <w:rsid w:val="002A2A8B"/>
    <w:rsid w:val="002A4EB5"/>
    <w:rsid w:val="002A75AF"/>
    <w:rsid w:val="002C78D9"/>
    <w:rsid w:val="002D0F54"/>
    <w:rsid w:val="002D5E5C"/>
    <w:rsid w:val="002D65D0"/>
    <w:rsid w:val="002E148A"/>
    <w:rsid w:val="002F1868"/>
    <w:rsid w:val="002F5B36"/>
    <w:rsid w:val="002F61A3"/>
    <w:rsid w:val="00331440"/>
    <w:rsid w:val="00333DC8"/>
    <w:rsid w:val="003359F8"/>
    <w:rsid w:val="00336C3B"/>
    <w:rsid w:val="00351097"/>
    <w:rsid w:val="00364EEE"/>
    <w:rsid w:val="00365A5C"/>
    <w:rsid w:val="003666C6"/>
    <w:rsid w:val="00371CC3"/>
    <w:rsid w:val="0039110C"/>
    <w:rsid w:val="00391823"/>
    <w:rsid w:val="00396B30"/>
    <w:rsid w:val="003A6C44"/>
    <w:rsid w:val="003A7428"/>
    <w:rsid w:val="003B74A6"/>
    <w:rsid w:val="003C1387"/>
    <w:rsid w:val="003C41C0"/>
    <w:rsid w:val="003E000D"/>
    <w:rsid w:val="003F35AB"/>
    <w:rsid w:val="003F5514"/>
    <w:rsid w:val="003F59F9"/>
    <w:rsid w:val="0040730C"/>
    <w:rsid w:val="00434818"/>
    <w:rsid w:val="00435FCB"/>
    <w:rsid w:val="004424C7"/>
    <w:rsid w:val="00452FDE"/>
    <w:rsid w:val="00472302"/>
    <w:rsid w:val="00477804"/>
    <w:rsid w:val="004A053B"/>
    <w:rsid w:val="004A186B"/>
    <w:rsid w:val="004A2F45"/>
    <w:rsid w:val="004B14A5"/>
    <w:rsid w:val="004B4296"/>
    <w:rsid w:val="004C316E"/>
    <w:rsid w:val="004F1282"/>
    <w:rsid w:val="00500617"/>
    <w:rsid w:val="0052717F"/>
    <w:rsid w:val="0053228A"/>
    <w:rsid w:val="0054322F"/>
    <w:rsid w:val="0055141D"/>
    <w:rsid w:val="005523C5"/>
    <w:rsid w:val="005624BA"/>
    <w:rsid w:val="00563538"/>
    <w:rsid w:val="00591F43"/>
    <w:rsid w:val="005924C6"/>
    <w:rsid w:val="00592E78"/>
    <w:rsid w:val="00597A57"/>
    <w:rsid w:val="005B4B14"/>
    <w:rsid w:val="005C4319"/>
    <w:rsid w:val="005D4803"/>
    <w:rsid w:val="005E2F6F"/>
    <w:rsid w:val="005E43ED"/>
    <w:rsid w:val="005E6DDB"/>
    <w:rsid w:val="005F7D1C"/>
    <w:rsid w:val="0060153B"/>
    <w:rsid w:val="00610CF9"/>
    <w:rsid w:val="00615517"/>
    <w:rsid w:val="00632026"/>
    <w:rsid w:val="006435FB"/>
    <w:rsid w:val="00645B88"/>
    <w:rsid w:val="006779D7"/>
    <w:rsid w:val="0068371B"/>
    <w:rsid w:val="00684CC6"/>
    <w:rsid w:val="00692773"/>
    <w:rsid w:val="006A795F"/>
    <w:rsid w:val="006D0CB9"/>
    <w:rsid w:val="006D6503"/>
    <w:rsid w:val="006D6922"/>
    <w:rsid w:val="006F438F"/>
    <w:rsid w:val="00705074"/>
    <w:rsid w:val="00720A86"/>
    <w:rsid w:val="00722C95"/>
    <w:rsid w:val="00726476"/>
    <w:rsid w:val="00732221"/>
    <w:rsid w:val="00734A56"/>
    <w:rsid w:val="00737CC3"/>
    <w:rsid w:val="0074209F"/>
    <w:rsid w:val="0075040F"/>
    <w:rsid w:val="00750760"/>
    <w:rsid w:val="0075097A"/>
    <w:rsid w:val="00761D59"/>
    <w:rsid w:val="00780DEC"/>
    <w:rsid w:val="007815AA"/>
    <w:rsid w:val="007B645C"/>
    <w:rsid w:val="007F6E4E"/>
    <w:rsid w:val="007F7ADF"/>
    <w:rsid w:val="00807751"/>
    <w:rsid w:val="00840BEC"/>
    <w:rsid w:val="008413D4"/>
    <w:rsid w:val="00844309"/>
    <w:rsid w:val="00867080"/>
    <w:rsid w:val="00885792"/>
    <w:rsid w:val="0089336B"/>
    <w:rsid w:val="00894824"/>
    <w:rsid w:val="008952BE"/>
    <w:rsid w:val="008B1322"/>
    <w:rsid w:val="008B226F"/>
    <w:rsid w:val="008B44C6"/>
    <w:rsid w:val="008C28E0"/>
    <w:rsid w:val="008D6321"/>
    <w:rsid w:val="008D7A8E"/>
    <w:rsid w:val="008D7EA0"/>
    <w:rsid w:val="008E7527"/>
    <w:rsid w:val="008E7A1F"/>
    <w:rsid w:val="009013FC"/>
    <w:rsid w:val="00917717"/>
    <w:rsid w:val="009228A1"/>
    <w:rsid w:val="00925944"/>
    <w:rsid w:val="00936ED7"/>
    <w:rsid w:val="00941D4B"/>
    <w:rsid w:val="0096109A"/>
    <w:rsid w:val="00963D1D"/>
    <w:rsid w:val="00972B4D"/>
    <w:rsid w:val="00974714"/>
    <w:rsid w:val="00983571"/>
    <w:rsid w:val="00984FD1"/>
    <w:rsid w:val="00991604"/>
    <w:rsid w:val="00992664"/>
    <w:rsid w:val="009A16F6"/>
    <w:rsid w:val="009A708F"/>
    <w:rsid w:val="009B4F70"/>
    <w:rsid w:val="009D492E"/>
    <w:rsid w:val="009E1F29"/>
    <w:rsid w:val="009F18A5"/>
    <w:rsid w:val="00A163B5"/>
    <w:rsid w:val="00A419A8"/>
    <w:rsid w:val="00A54EC1"/>
    <w:rsid w:val="00A57B50"/>
    <w:rsid w:val="00A61AB0"/>
    <w:rsid w:val="00A65E2E"/>
    <w:rsid w:val="00A75A2F"/>
    <w:rsid w:val="00A77029"/>
    <w:rsid w:val="00AA282B"/>
    <w:rsid w:val="00AB571E"/>
    <w:rsid w:val="00AB5F09"/>
    <w:rsid w:val="00AB6F2C"/>
    <w:rsid w:val="00AC0E6E"/>
    <w:rsid w:val="00AD523C"/>
    <w:rsid w:val="00AF16F9"/>
    <w:rsid w:val="00B12A0D"/>
    <w:rsid w:val="00B24F92"/>
    <w:rsid w:val="00B37A36"/>
    <w:rsid w:val="00B4631C"/>
    <w:rsid w:val="00B519B5"/>
    <w:rsid w:val="00B71381"/>
    <w:rsid w:val="00B7719B"/>
    <w:rsid w:val="00B77B4D"/>
    <w:rsid w:val="00B83FE2"/>
    <w:rsid w:val="00B85583"/>
    <w:rsid w:val="00B95A55"/>
    <w:rsid w:val="00B96B55"/>
    <w:rsid w:val="00BA1B6B"/>
    <w:rsid w:val="00BA54EB"/>
    <w:rsid w:val="00BB2280"/>
    <w:rsid w:val="00BB397C"/>
    <w:rsid w:val="00BB4937"/>
    <w:rsid w:val="00BC1E53"/>
    <w:rsid w:val="00BC30A5"/>
    <w:rsid w:val="00BD7DC0"/>
    <w:rsid w:val="00BF2009"/>
    <w:rsid w:val="00C071AB"/>
    <w:rsid w:val="00C1257B"/>
    <w:rsid w:val="00C1695B"/>
    <w:rsid w:val="00C42CF2"/>
    <w:rsid w:val="00C507B3"/>
    <w:rsid w:val="00C529CA"/>
    <w:rsid w:val="00C56EC4"/>
    <w:rsid w:val="00C66ACF"/>
    <w:rsid w:val="00C7620B"/>
    <w:rsid w:val="00C76847"/>
    <w:rsid w:val="00C778DC"/>
    <w:rsid w:val="00C8382B"/>
    <w:rsid w:val="00C901CD"/>
    <w:rsid w:val="00C96C41"/>
    <w:rsid w:val="00CA2DC6"/>
    <w:rsid w:val="00CA4288"/>
    <w:rsid w:val="00CA5DAE"/>
    <w:rsid w:val="00CA770D"/>
    <w:rsid w:val="00CE69E3"/>
    <w:rsid w:val="00CF0D5A"/>
    <w:rsid w:val="00D1491D"/>
    <w:rsid w:val="00D15307"/>
    <w:rsid w:val="00D20A20"/>
    <w:rsid w:val="00D26045"/>
    <w:rsid w:val="00D44E3A"/>
    <w:rsid w:val="00D522EF"/>
    <w:rsid w:val="00D548FC"/>
    <w:rsid w:val="00D54A2A"/>
    <w:rsid w:val="00D570F7"/>
    <w:rsid w:val="00D5735B"/>
    <w:rsid w:val="00D60C1F"/>
    <w:rsid w:val="00D61F1F"/>
    <w:rsid w:val="00D74DB7"/>
    <w:rsid w:val="00D766B8"/>
    <w:rsid w:val="00D776C7"/>
    <w:rsid w:val="00D8391D"/>
    <w:rsid w:val="00D87F9C"/>
    <w:rsid w:val="00D91E9F"/>
    <w:rsid w:val="00DA6314"/>
    <w:rsid w:val="00DA67A5"/>
    <w:rsid w:val="00DB0203"/>
    <w:rsid w:val="00DB40EB"/>
    <w:rsid w:val="00DB6D29"/>
    <w:rsid w:val="00DC42FB"/>
    <w:rsid w:val="00DD1AE5"/>
    <w:rsid w:val="00DD57AC"/>
    <w:rsid w:val="00E07EEF"/>
    <w:rsid w:val="00E131D2"/>
    <w:rsid w:val="00E23227"/>
    <w:rsid w:val="00E331B3"/>
    <w:rsid w:val="00E56067"/>
    <w:rsid w:val="00E5702A"/>
    <w:rsid w:val="00E62106"/>
    <w:rsid w:val="00E66D12"/>
    <w:rsid w:val="00E76314"/>
    <w:rsid w:val="00EB1743"/>
    <w:rsid w:val="00EB5B3F"/>
    <w:rsid w:val="00ED39B9"/>
    <w:rsid w:val="00EF21C3"/>
    <w:rsid w:val="00F02DDE"/>
    <w:rsid w:val="00F06671"/>
    <w:rsid w:val="00F162CA"/>
    <w:rsid w:val="00F20A2F"/>
    <w:rsid w:val="00F33127"/>
    <w:rsid w:val="00F33184"/>
    <w:rsid w:val="00F44292"/>
    <w:rsid w:val="00F52D01"/>
    <w:rsid w:val="00F64D8E"/>
    <w:rsid w:val="00F65D0C"/>
    <w:rsid w:val="00F70AB6"/>
    <w:rsid w:val="00F7525A"/>
    <w:rsid w:val="00F830D3"/>
    <w:rsid w:val="00FA142E"/>
    <w:rsid w:val="00FA3283"/>
    <w:rsid w:val="00FC0B26"/>
    <w:rsid w:val="00FD1DFD"/>
    <w:rsid w:val="00FD5AA2"/>
    <w:rsid w:val="00FD66B1"/>
    <w:rsid w:val="68AD6C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2575F544-5521-4F77-B139-2871F580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Standard" w:default="1">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hAnsiTheme="majorHAnsi" w:eastAsiaTheme="majorEastAsia"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hAnsiTheme="majorHAnsi" w:eastAsiaTheme="majorEastAsia" w:cstheme="majorBidi"/>
      <w:color w:val="6B001F" w:themeColor="accent1" w:themeShade="7F"/>
      <w:sz w:val="24"/>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styleId="KopfzeileZchn" w:customStyle="1">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styleId="FuzeileZchn" w:customStyle="1">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hAnsi="Univers 65" w:eastAsia="Times New Roman"/>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styleId="TitelZchn" w:customStyle="1">
    <w:name w:val="Titel Zchn"/>
    <w:aliases w:val="Titel UWK Zchn"/>
    <w:basedOn w:val="Absatz-Standardschriftart"/>
    <w:link w:val="Titel"/>
    <w:uiPriority w:val="10"/>
    <w:rsid w:val="00B85583"/>
    <w:rPr>
      <w:rFonts w:ascii="Univers 65" w:hAnsi="Univers 65" w:eastAsiaTheme="majorEastAsia" w:cstheme="majorBidi"/>
      <w:b/>
      <w:color w:val="002551"/>
      <w:spacing w:val="-10"/>
      <w:kern w:val="28"/>
      <w:sz w:val="30"/>
      <w:szCs w:val="56"/>
      <w:lang w:eastAsia="de-DE"/>
    </w:rPr>
  </w:style>
  <w:style w:type="character" w:styleId="berschrift2Zchn" w:customStyle="1">
    <w:name w:val="Überschrift 2 Zchn"/>
    <w:aliases w:val="Zwischenüberschrift UWK Zchn"/>
    <w:basedOn w:val="Absatz-Standardschriftart"/>
    <w:link w:val="berschrift2"/>
    <w:uiPriority w:val="9"/>
    <w:rsid w:val="00391823"/>
    <w:rPr>
      <w:rFonts w:ascii="Univers 55" w:hAnsi="Univers 55" w:eastAsiaTheme="majorEastAsia"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styleId="UntertitelZchn" w:customStyle="1">
    <w:name w:val="Untertitel Zchn"/>
    <w:aliases w:val="Untertitel UWK Zchn"/>
    <w:basedOn w:val="Absatz-Standardschriftart"/>
    <w:link w:val="Untertitel"/>
    <w:uiPriority w:val="11"/>
    <w:rsid w:val="00C1695B"/>
    <w:rPr>
      <w:rFonts w:ascii="Univers 55" w:hAnsi="Univers 55" w:eastAsiaTheme="minorEastAsia"/>
      <w:color w:val="002551" w:themeColor="text2"/>
      <w:spacing w:val="15"/>
      <w:sz w:val="30"/>
      <w:szCs w:val="22"/>
      <w:lang w:val="en-US" w:eastAsia="de-DE"/>
    </w:rPr>
  </w:style>
  <w:style w:type="character" w:styleId="berschrift1Zchn" w:customStyle="1">
    <w:name w:val="Überschrift 1 Zchn"/>
    <w:aliases w:val="UWK_Überschrift 1 Zchn"/>
    <w:basedOn w:val="Absatz-Standardschriftart"/>
    <w:link w:val="berschrift1"/>
    <w:uiPriority w:val="9"/>
    <w:rsid w:val="00992664"/>
    <w:rPr>
      <w:rFonts w:asciiTheme="majorHAnsi" w:hAnsiTheme="majorHAnsi" w:eastAsiaTheme="majorEastAsia"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styleId="berschrift3Zchn" w:customStyle="1">
    <w:name w:val="Überschrift 3 Zchn"/>
    <w:basedOn w:val="Absatz-Standardschriftart"/>
    <w:link w:val="berschrift3"/>
    <w:uiPriority w:val="9"/>
    <w:semiHidden/>
    <w:rsid w:val="00BF2009"/>
    <w:rPr>
      <w:rFonts w:asciiTheme="majorHAnsi" w:hAnsiTheme="majorHAnsi" w:eastAsiaTheme="majorEastAsia"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styleId="ZitatZchn" w:customStyle="1">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color="D7003F" w:themeColor="accent1" w:sz="4" w:space="10"/>
        <w:bottom w:val="single" w:color="D7003F" w:themeColor="accent1" w:sz="4" w:space="10"/>
      </w:pBdr>
      <w:spacing w:before="360" w:after="360"/>
      <w:ind w:left="864" w:right="864"/>
      <w:jc w:val="center"/>
    </w:pPr>
    <w:rPr>
      <w:i/>
      <w:iCs/>
      <w:color w:val="D7003F" w:themeColor="accent1"/>
    </w:rPr>
  </w:style>
  <w:style w:type="character" w:styleId="IntensivesZitatZchn" w:customStyle="1">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styleId="SchwacheHervorhebunSchwacheHervorhebungUWK" w:customStyle="1">
    <w:name w:val="Schwache HervorhebunSchwache Hervorhebung UWK"/>
    <w:aliases w:val="Hervorhebung Dunkelgrau"/>
    <w:basedOn w:val="Untertitel"/>
    <w:rsid w:val="00192D73"/>
    <w:rPr>
      <w:lang w:val="de-AT"/>
    </w:rPr>
  </w:style>
  <w:style w:type="paragraph" w:styleId="Utopia24pt" w:customStyle="1">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styleId="UniversRoman12ptHeadline" w:customStyle="1">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styleId="UniversLight10ptFlietext" w:customStyle="1">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styleId="UniversRoman10ptHeadline" w:customStyle="1">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styleId="KommentartextZchn" w:customStyle="1">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styleId="KommentarthemaZchn" w:customStyle="1">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tania.berger@donau-uni.ac.at"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xmlns:thm15="http://schemas.microsoft.com/office/thememl/2012/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CE194D8C5EFA145985170BCB90EC352" ma:contentTypeVersion="11" ma:contentTypeDescription="Ein neues Dokument erstellen." ma:contentTypeScope="" ma:versionID="c8cf9a430d586594114c6e346a3bf4de">
  <xsd:schema xmlns:xsd="http://www.w3.org/2001/XMLSchema" xmlns:xs="http://www.w3.org/2001/XMLSchema" xmlns:p="http://schemas.microsoft.com/office/2006/metadata/properties" xmlns:ns2="a3b48fa5-5968-4564-bd4e-1356b632287a" targetNamespace="http://schemas.microsoft.com/office/2006/metadata/properties" ma:root="true" ma:fieldsID="e8770b584f7cdea8dad27d4642e10e19" ns2:_="">
    <xsd:import namespace="a3b48fa5-5968-4564-bd4e-1356b6322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48fa5-5968-4564-bd4e-1356b6322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37fb12b8-5f06-49dc-8430-ddbf06d746c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b48fa5-5968-4564-bd4e-1356b63228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2.xml><?xml version="1.0" encoding="utf-8"?>
<ds:datastoreItem xmlns:ds="http://schemas.openxmlformats.org/officeDocument/2006/customXml" ds:itemID="{0802D7B7-D870-479B-8EA3-3897BC23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48fa5-5968-4564-bd4e-1356b6322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7DD842-B233-417E-9261-0BB6B5DBBE46}">
  <ds:schemaRefs>
    <ds:schemaRef ds:uri="http://schemas.microsoft.com/sharepoint/v3/contenttype/forms"/>
  </ds:schemaRefs>
</ds:datastoreItem>
</file>

<file path=customXml/itemProps4.xml><?xml version="1.0" encoding="utf-8"?>
<ds:datastoreItem xmlns:ds="http://schemas.openxmlformats.org/officeDocument/2006/customXml" ds:itemID="{57DAF5C2-1E88-4D36-9721-177049D0B8AD}">
  <ds:schemaRefs>
    <ds:schemaRef ds:uri="http://schemas.microsoft.com/office/2006/metadata/properties"/>
    <ds:schemaRef ds:uri="http://schemas.microsoft.com/office/infopath/2007/PartnerControls"/>
    <ds:schemaRef ds:uri="a3b48fa5-5968-4564-bd4e-1356b632287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PI_Vorlage_DE (1).dotx</ap:Template>
  <ap:Application>Microsoft Word for the web</ap:Application>
  <ap:DocSecurity>0</ap:DocSecurity>
  <ap:ScaleCrop>false</ap:ScaleCrop>
  <ap:Company>Donau-Universität Krems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labadmin</dc:creator>
  <keywords/>
  <dc:description/>
  <lastModifiedBy>Benjamin Brandtner</lastModifiedBy>
  <revision>8</revision>
  <lastPrinted>2025-06-25T09:47:00.0000000Z</lastPrinted>
  <dcterms:created xsi:type="dcterms:W3CDTF">2026-09-28T14:03:00.0000000Z</dcterms:created>
  <dcterms:modified xsi:type="dcterms:W3CDTF">2026-09-28T14:21:16.8850856Z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0x010100ECE194D8C5EFA145985170BCB90EC352</vt:lpwstr>
  </property>
  <property fmtid="{D5CDD505-2E9C-101B-9397-08002B2CF9AE}" pid="3" name="MediaServiceImageTags">
    <vt:lpwstr/>
  </property>
</Properties>
</file>