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1C6D" w14:textId="77777777" w:rsidR="00DE4319" w:rsidRDefault="00DE4319" w:rsidP="00DE4319">
      <w:pPr>
        <w:rPr>
          <w:rFonts w:ascii="Arial" w:hAnsi="Arial" w:cs="Arial"/>
          <w:b/>
          <w:sz w:val="36"/>
          <w:szCs w:val="36"/>
        </w:rPr>
      </w:pPr>
      <w:bookmarkStart w:id="0" w:name="_Toc43112409"/>
      <w:bookmarkStart w:id="1" w:name="_Toc43197064"/>
      <w:bookmarkStart w:id="2" w:name="_Toc43367083"/>
      <w:bookmarkStart w:id="3" w:name="_Toc106605658"/>
    </w:p>
    <w:p w14:paraId="6BB41401" w14:textId="77777777" w:rsidR="00656F8D" w:rsidRDefault="00656F8D" w:rsidP="00DE4319">
      <w:pPr>
        <w:rPr>
          <w:rFonts w:ascii="Arial" w:hAnsi="Arial" w:cs="Arial"/>
          <w:b/>
          <w:sz w:val="36"/>
          <w:szCs w:val="36"/>
        </w:rPr>
      </w:pPr>
    </w:p>
    <w:p w14:paraId="1BBB865B" w14:textId="062F9D59" w:rsidR="00DE4319" w:rsidRDefault="00DE4319" w:rsidP="00DE4319">
      <w:pPr>
        <w:rPr>
          <w:rFonts w:ascii="Arial" w:hAnsi="Arial" w:cs="Arial"/>
          <w:b/>
          <w:sz w:val="36"/>
          <w:szCs w:val="36"/>
        </w:rPr>
      </w:pPr>
      <w:r>
        <w:rPr>
          <w:rFonts w:ascii="Arial" w:hAnsi="Arial" w:cs="Arial"/>
          <w:b/>
          <w:sz w:val="36"/>
          <w:szCs w:val="36"/>
        </w:rPr>
        <w:t>Facility &amp; Property Management 2021/2023</w:t>
      </w:r>
    </w:p>
    <w:p w14:paraId="041E1579" w14:textId="77777777" w:rsidR="00DE4319" w:rsidRPr="00196A1C" w:rsidRDefault="00DE4319" w:rsidP="00DE4319">
      <w:pPr>
        <w:rPr>
          <w:rFonts w:ascii="Arial" w:hAnsi="Arial" w:cs="Arial"/>
          <w:color w:val="999999"/>
          <w:sz w:val="28"/>
          <w:szCs w:val="28"/>
        </w:rPr>
      </w:pPr>
      <w:r w:rsidRPr="0042443E">
        <w:rPr>
          <w:rFonts w:ascii="Arial" w:hAnsi="Arial" w:cs="Arial"/>
          <w:color w:val="999999"/>
          <w:sz w:val="28"/>
          <w:szCs w:val="28"/>
        </w:rPr>
        <w:t xml:space="preserve">Anmeldung zu einer Universitätsveranstaltung </w:t>
      </w:r>
      <w:r>
        <w:rPr>
          <w:rFonts w:ascii="Arial" w:hAnsi="Arial" w:cs="Arial"/>
          <w:color w:val="999999"/>
          <w:sz w:val="28"/>
          <w:szCs w:val="28"/>
        </w:rPr>
        <w:t>(Einzelmodul)</w:t>
      </w:r>
    </w:p>
    <w:p w14:paraId="112A7038" w14:textId="77777777" w:rsidR="00DE4319" w:rsidRDefault="00DE4319" w:rsidP="00DE4319">
      <w:pPr>
        <w:rPr>
          <w:rFonts w:ascii="Arial" w:hAnsi="Arial" w:cs="Arial"/>
          <w:sz w:val="20"/>
          <w:szCs w:val="20"/>
        </w:rPr>
      </w:pPr>
      <w:r w:rsidRPr="00230931">
        <w:rPr>
          <w:rFonts w:ascii="Arial" w:hAnsi="Arial" w:cs="Arial"/>
          <w:sz w:val="20"/>
          <w:szCs w:val="20"/>
        </w:rPr>
        <w:t>Die Ko</w:t>
      </w:r>
      <w:r>
        <w:rPr>
          <w:rFonts w:ascii="Arial" w:hAnsi="Arial" w:cs="Arial"/>
          <w:sz w:val="20"/>
          <w:szCs w:val="20"/>
        </w:rPr>
        <w:t>sten je Modul betragen EUR 1.940</w:t>
      </w:r>
      <w:r w:rsidRPr="00230931">
        <w:rPr>
          <w:rFonts w:ascii="Arial" w:hAnsi="Arial" w:cs="Arial"/>
          <w:sz w:val="20"/>
          <w:szCs w:val="20"/>
        </w:rPr>
        <w:t>,-. Sollten Sie sich nach Absolvierung des Einzelmod</w:t>
      </w:r>
      <w:r>
        <w:rPr>
          <w:rFonts w:ascii="Arial" w:hAnsi="Arial" w:cs="Arial"/>
          <w:sz w:val="20"/>
          <w:szCs w:val="20"/>
        </w:rPr>
        <w:t>uls für den gesamten Facility &amp; Property Management</w:t>
      </w:r>
      <w:r w:rsidRPr="00230931">
        <w:rPr>
          <w:rFonts w:ascii="Arial" w:hAnsi="Arial" w:cs="Arial"/>
          <w:sz w:val="20"/>
          <w:szCs w:val="20"/>
        </w:rPr>
        <w:t xml:space="preserve"> Lehrgang entscheiden, werden die bezahlten Modulkosten </w:t>
      </w:r>
      <w:r>
        <w:rPr>
          <w:rFonts w:ascii="Arial" w:hAnsi="Arial" w:cs="Arial"/>
          <w:sz w:val="20"/>
          <w:szCs w:val="20"/>
        </w:rPr>
        <w:t>von der Teilnahmegebühr in Höhe von EUR 15.900,- abgezogen</w:t>
      </w:r>
      <w:r w:rsidRPr="00230931">
        <w:rPr>
          <w:rFonts w:ascii="Arial" w:hAnsi="Arial" w:cs="Arial"/>
          <w:sz w:val="20"/>
          <w:szCs w:val="20"/>
        </w:rPr>
        <w:t>.</w:t>
      </w:r>
    </w:p>
    <w:p w14:paraId="241FBCBB" w14:textId="77777777" w:rsidR="00DE4319" w:rsidRPr="00916E03" w:rsidRDefault="00DE4319" w:rsidP="00DE4319">
      <w:pPr>
        <w:rPr>
          <w:rFonts w:ascii="Arial" w:hAnsi="Arial" w:cs="Arial"/>
          <w:sz w:val="20"/>
          <w:szCs w:val="20"/>
        </w:rPr>
      </w:pPr>
    </w:p>
    <w:p w14:paraId="70982819" w14:textId="77777777" w:rsidR="00DE4319" w:rsidRPr="00196A1C" w:rsidRDefault="00DE4319" w:rsidP="00DE4319">
      <w:pPr>
        <w:spacing w:after="120"/>
        <w:rPr>
          <w:rFonts w:ascii="Arial" w:hAnsi="Arial" w:cs="Arial"/>
          <w:b/>
        </w:rPr>
      </w:pPr>
      <w:r w:rsidRPr="00196A1C">
        <w:rPr>
          <w:rFonts w:ascii="Arial" w:hAnsi="Arial" w:cs="Arial"/>
          <w:b/>
        </w:rPr>
        <w:t>Ich melde mich für folgend(e)s Einzelmodul(e) an:</w:t>
      </w:r>
    </w:p>
    <w:p w14:paraId="184742F1" w14:textId="5A65C92C" w:rsidR="00DE4319" w:rsidRDefault="00CF0452" w:rsidP="00DE4319">
      <w:pPr>
        <w:tabs>
          <w:tab w:val="left" w:pos="284"/>
          <w:tab w:val="left" w:pos="1985"/>
          <w:tab w:val="left" w:pos="4820"/>
          <w:tab w:val="left" w:pos="5103"/>
          <w:tab w:val="left" w:pos="6804"/>
        </w:tabs>
        <w:spacing w:afterLines="50" w:after="120"/>
        <w:ind w:left="284" w:hanging="284"/>
        <w:rPr>
          <w:rFonts w:ascii="Arial" w:hAnsi="Arial" w:cs="Arial"/>
          <w:sz w:val="20"/>
          <w:szCs w:val="20"/>
        </w:rPr>
      </w:pPr>
      <w:sdt>
        <w:sdtPr>
          <w:rPr>
            <w:rFonts w:ascii="Marlett" w:hAnsi="Marlett" w:cs="Arial"/>
            <w:sz w:val="20"/>
            <w:szCs w:val="20"/>
          </w:rPr>
          <w:id w:val="1066375298"/>
          <w14:checkbox>
            <w14:checked w14:val="0"/>
            <w14:checkedState w14:val="2612" w14:font="MS Gothic"/>
            <w14:uncheckedState w14:val="2610" w14:font="MS Gothic"/>
          </w14:checkbox>
        </w:sdtPr>
        <w:sdtEndPr/>
        <w:sdtContent>
          <w:r w:rsidR="00DE4319">
            <w:rPr>
              <w:rFonts w:ascii="MS Gothic" w:eastAsia="MS Gothic" w:hAnsi="MS Gothic" w:cs="Arial" w:hint="eastAsia"/>
              <w:sz w:val="20"/>
              <w:szCs w:val="20"/>
            </w:rPr>
            <w:t>☐</w:t>
          </w:r>
        </w:sdtContent>
      </w:sdt>
      <w:r w:rsidR="00DE4319" w:rsidRPr="00230931">
        <w:rPr>
          <w:rFonts w:ascii="Arial" w:hAnsi="Arial" w:cs="Arial"/>
          <w:sz w:val="20"/>
          <w:szCs w:val="20"/>
        </w:rPr>
        <w:tab/>
      </w:r>
      <w:r w:rsidR="00DE4319" w:rsidRPr="00230931">
        <w:rPr>
          <w:rFonts w:ascii="Arial" w:hAnsi="Arial" w:cs="Arial"/>
          <w:b/>
          <w:sz w:val="20"/>
          <w:szCs w:val="20"/>
        </w:rPr>
        <w:t>Modul 1</w:t>
      </w:r>
      <w:r w:rsidR="00DE4319" w:rsidRPr="00230931">
        <w:rPr>
          <w:rFonts w:ascii="Arial" w:hAnsi="Arial" w:cs="Arial"/>
          <w:b/>
          <w:sz w:val="20"/>
          <w:szCs w:val="20"/>
        </w:rPr>
        <w:tab/>
      </w:r>
      <w:r w:rsidR="00DE4319">
        <w:rPr>
          <w:rFonts w:ascii="Arial" w:hAnsi="Arial" w:cs="Arial"/>
          <w:b/>
          <w:color w:val="333333"/>
          <w:sz w:val="20"/>
          <w:szCs w:val="20"/>
        </w:rPr>
        <w:t>11.-15.10.2021</w:t>
      </w:r>
      <w:r w:rsidR="00DE4319" w:rsidRPr="00230931">
        <w:rPr>
          <w:rFonts w:ascii="Arial" w:hAnsi="Arial" w:cs="Arial"/>
          <w:sz w:val="20"/>
          <w:szCs w:val="20"/>
        </w:rPr>
        <w:tab/>
      </w:r>
      <w:sdt>
        <w:sdtPr>
          <w:rPr>
            <w:rFonts w:ascii="Arial" w:hAnsi="Arial" w:cs="Arial"/>
            <w:sz w:val="20"/>
            <w:szCs w:val="20"/>
          </w:rPr>
          <w:id w:val="507718435"/>
          <w14:checkbox>
            <w14:checked w14:val="0"/>
            <w14:checkedState w14:val="2612" w14:font="MS Gothic"/>
            <w14:uncheckedState w14:val="2610" w14:font="MS Gothic"/>
          </w14:checkbox>
        </w:sdtPr>
        <w:sdtEndPr/>
        <w:sdtContent>
          <w:r w:rsidR="00DE4319" w:rsidRPr="00593F58">
            <w:rPr>
              <w:rFonts w:ascii="MS Gothic" w:eastAsia="MS Gothic" w:hAnsi="MS Gothic" w:cs="Arial"/>
              <w:sz w:val="20"/>
              <w:szCs w:val="20"/>
            </w:rPr>
            <w:t>☐</w:t>
          </w:r>
        </w:sdtContent>
      </w:sdt>
      <w:r w:rsidR="00DE4319">
        <w:rPr>
          <w:rFonts w:ascii="Arial" w:hAnsi="Arial" w:cs="Arial"/>
          <w:sz w:val="20"/>
          <w:szCs w:val="20"/>
        </w:rPr>
        <w:tab/>
      </w:r>
      <w:r w:rsidR="00DE4319" w:rsidRPr="00230931">
        <w:rPr>
          <w:rFonts w:ascii="Arial" w:hAnsi="Arial" w:cs="Arial"/>
          <w:b/>
          <w:sz w:val="20"/>
          <w:szCs w:val="20"/>
        </w:rPr>
        <w:t>Modul 6</w:t>
      </w:r>
      <w:r w:rsidR="00DE4319" w:rsidRPr="00230931">
        <w:rPr>
          <w:rFonts w:ascii="Arial" w:hAnsi="Arial" w:cs="Arial"/>
          <w:sz w:val="20"/>
          <w:szCs w:val="20"/>
        </w:rPr>
        <w:tab/>
      </w:r>
      <w:r w:rsidR="00DE4319">
        <w:rPr>
          <w:rFonts w:ascii="Arial" w:hAnsi="Arial" w:cs="Arial"/>
          <w:b/>
          <w:sz w:val="20"/>
          <w:szCs w:val="20"/>
        </w:rPr>
        <w:t>9.-14.05.2022</w:t>
      </w:r>
      <w:r w:rsidR="00DE4319">
        <w:rPr>
          <w:rFonts w:ascii="Arial" w:hAnsi="Arial" w:cs="Arial"/>
          <w:b/>
          <w:sz w:val="20"/>
          <w:szCs w:val="20"/>
        </w:rPr>
        <w:br/>
      </w:r>
      <w:r w:rsidR="00DE4319">
        <w:rPr>
          <w:rFonts w:ascii="Arial" w:hAnsi="Arial" w:cs="Arial"/>
          <w:sz w:val="20"/>
          <w:szCs w:val="20"/>
        </w:rPr>
        <w:t>Zukunftsfähigkeit von Immobilien</w:t>
      </w:r>
      <w:r w:rsidR="00DE4319">
        <w:rPr>
          <w:rFonts w:ascii="Arial" w:hAnsi="Arial" w:cs="Arial"/>
          <w:sz w:val="20"/>
          <w:szCs w:val="20"/>
        </w:rPr>
        <w:tab/>
      </w:r>
      <w:r w:rsidR="00DE4319">
        <w:rPr>
          <w:rFonts w:ascii="Arial" w:hAnsi="Arial" w:cs="Arial"/>
          <w:sz w:val="20"/>
          <w:szCs w:val="20"/>
        </w:rPr>
        <w:tab/>
        <w:t>Property Management</w:t>
      </w:r>
    </w:p>
    <w:p w14:paraId="00DFD4C5" w14:textId="77777777" w:rsidR="00DE4319" w:rsidRDefault="00CF0452" w:rsidP="00DE4319">
      <w:pPr>
        <w:tabs>
          <w:tab w:val="left" w:pos="284"/>
          <w:tab w:val="left" w:pos="1985"/>
          <w:tab w:val="left" w:pos="4820"/>
          <w:tab w:val="left" w:pos="5103"/>
          <w:tab w:val="left" w:pos="6804"/>
        </w:tabs>
        <w:spacing w:afterLines="50" w:after="120"/>
        <w:ind w:left="284" w:hanging="284"/>
        <w:rPr>
          <w:rFonts w:ascii="Arial" w:hAnsi="Arial" w:cs="Arial"/>
          <w:sz w:val="20"/>
          <w:szCs w:val="20"/>
        </w:rPr>
      </w:pPr>
      <w:sdt>
        <w:sdtPr>
          <w:rPr>
            <w:rFonts w:ascii="Marlett" w:hAnsi="Marlett" w:cs="Arial"/>
            <w:sz w:val="20"/>
            <w:szCs w:val="20"/>
          </w:rPr>
          <w:id w:val="386068221"/>
          <w14:checkbox>
            <w14:checked w14:val="0"/>
            <w14:checkedState w14:val="2612" w14:font="MS Gothic"/>
            <w14:uncheckedState w14:val="2610" w14:font="MS Gothic"/>
          </w14:checkbox>
        </w:sdtPr>
        <w:sdtEndPr/>
        <w:sdtContent>
          <w:r w:rsidR="00DE4319">
            <w:rPr>
              <w:rFonts w:ascii="MS Gothic" w:eastAsia="MS Gothic" w:hAnsi="MS Gothic" w:cs="Arial" w:hint="eastAsia"/>
              <w:sz w:val="20"/>
              <w:szCs w:val="20"/>
            </w:rPr>
            <w:t>☐</w:t>
          </w:r>
        </w:sdtContent>
      </w:sdt>
      <w:r w:rsidR="00DE4319" w:rsidRPr="002C70DC">
        <w:rPr>
          <w:rFonts w:ascii="Arial" w:hAnsi="Arial" w:cs="Arial"/>
          <w:sz w:val="20"/>
          <w:szCs w:val="20"/>
        </w:rPr>
        <w:tab/>
      </w:r>
      <w:r w:rsidR="00DE4319" w:rsidRPr="002C70DC">
        <w:rPr>
          <w:rFonts w:ascii="Arial" w:hAnsi="Arial" w:cs="Arial"/>
          <w:b/>
          <w:sz w:val="20"/>
          <w:szCs w:val="20"/>
        </w:rPr>
        <w:t>Modul 2</w:t>
      </w:r>
      <w:r w:rsidR="00DE4319" w:rsidRPr="002C70DC">
        <w:rPr>
          <w:rFonts w:ascii="Arial" w:hAnsi="Arial" w:cs="Arial"/>
          <w:sz w:val="20"/>
          <w:szCs w:val="20"/>
        </w:rPr>
        <w:tab/>
      </w:r>
      <w:r w:rsidR="00DE4319">
        <w:rPr>
          <w:rFonts w:ascii="Arial" w:hAnsi="Arial" w:cs="Arial"/>
          <w:b/>
          <w:color w:val="333333"/>
          <w:sz w:val="20"/>
          <w:szCs w:val="20"/>
        </w:rPr>
        <w:t>22.-27.11.2021</w:t>
      </w:r>
      <w:r w:rsidR="00DE4319" w:rsidRPr="002C70DC">
        <w:rPr>
          <w:rFonts w:ascii="Arial" w:hAnsi="Arial" w:cs="Arial"/>
          <w:sz w:val="20"/>
          <w:szCs w:val="20"/>
        </w:rPr>
        <w:tab/>
      </w:r>
      <w:sdt>
        <w:sdtPr>
          <w:rPr>
            <w:rFonts w:ascii="Arial" w:hAnsi="Arial" w:cs="Arial"/>
            <w:sz w:val="20"/>
            <w:szCs w:val="20"/>
          </w:rPr>
          <w:id w:val="718944288"/>
          <w14:checkbox>
            <w14:checked w14:val="0"/>
            <w14:checkedState w14:val="2612" w14:font="MS Gothic"/>
            <w14:uncheckedState w14:val="2610" w14:font="MS Gothic"/>
          </w14:checkbox>
        </w:sdtPr>
        <w:sdtEndPr/>
        <w:sdtContent>
          <w:r w:rsidR="00DE4319" w:rsidRPr="00593F58">
            <w:rPr>
              <w:rFonts w:ascii="MS Gothic" w:eastAsia="MS Gothic" w:hAnsi="MS Gothic" w:cs="Arial"/>
              <w:sz w:val="20"/>
              <w:szCs w:val="20"/>
            </w:rPr>
            <w:t>☐</w:t>
          </w:r>
        </w:sdtContent>
      </w:sdt>
      <w:r w:rsidR="00DE4319" w:rsidRPr="002C70DC">
        <w:rPr>
          <w:rFonts w:ascii="Arial" w:hAnsi="Arial" w:cs="Arial"/>
          <w:sz w:val="20"/>
          <w:szCs w:val="20"/>
        </w:rPr>
        <w:tab/>
      </w:r>
      <w:r w:rsidR="00DE4319" w:rsidRPr="002C70DC">
        <w:rPr>
          <w:rFonts w:ascii="Arial" w:hAnsi="Arial" w:cs="Arial"/>
          <w:b/>
          <w:sz w:val="20"/>
          <w:szCs w:val="20"/>
        </w:rPr>
        <w:t>Modul 7</w:t>
      </w:r>
      <w:r w:rsidR="00DE4319" w:rsidRPr="002C70DC">
        <w:rPr>
          <w:rFonts w:ascii="Arial" w:hAnsi="Arial" w:cs="Arial"/>
          <w:sz w:val="20"/>
          <w:szCs w:val="20"/>
        </w:rPr>
        <w:tab/>
      </w:r>
      <w:r w:rsidR="00DE4319">
        <w:rPr>
          <w:rFonts w:ascii="Arial" w:hAnsi="Arial" w:cs="Arial"/>
          <w:b/>
          <w:color w:val="333333"/>
          <w:sz w:val="20"/>
          <w:szCs w:val="20"/>
        </w:rPr>
        <w:t>12.-17.09.2022</w:t>
      </w:r>
      <w:r w:rsidR="00DE4319">
        <w:rPr>
          <w:rFonts w:ascii="Arial" w:hAnsi="Arial" w:cs="Arial"/>
          <w:b/>
          <w:color w:val="333333"/>
          <w:sz w:val="20"/>
          <w:szCs w:val="20"/>
        </w:rPr>
        <w:br/>
      </w:r>
      <w:r w:rsidR="00DE4319">
        <w:rPr>
          <w:rFonts w:ascii="Arial" w:hAnsi="Arial" w:cs="Arial"/>
          <w:sz w:val="20"/>
          <w:szCs w:val="20"/>
        </w:rPr>
        <w:t>Bauphysik und Gebäudetechnik</w:t>
      </w:r>
      <w:r w:rsidR="00DE4319" w:rsidRPr="002C70DC">
        <w:rPr>
          <w:rFonts w:ascii="Arial" w:hAnsi="Arial" w:cs="Arial"/>
          <w:sz w:val="20"/>
          <w:szCs w:val="20"/>
        </w:rPr>
        <w:tab/>
      </w:r>
      <w:r w:rsidR="00DE4319">
        <w:rPr>
          <w:rFonts w:ascii="Arial" w:hAnsi="Arial" w:cs="Arial"/>
          <w:sz w:val="20"/>
          <w:szCs w:val="20"/>
        </w:rPr>
        <w:tab/>
        <w:t>Digitalisierung und Sicherheit</w:t>
      </w:r>
      <w:r w:rsidR="00DE4319">
        <w:rPr>
          <w:rFonts w:ascii="Arial" w:hAnsi="Arial" w:cs="Arial"/>
          <w:sz w:val="20"/>
          <w:szCs w:val="20"/>
        </w:rPr>
        <w:tab/>
      </w:r>
      <w:r w:rsidR="00DE4319">
        <w:rPr>
          <w:rFonts w:ascii="Arial" w:hAnsi="Arial" w:cs="Arial"/>
          <w:sz w:val="20"/>
          <w:szCs w:val="20"/>
        </w:rPr>
        <w:tab/>
      </w:r>
    </w:p>
    <w:p w14:paraId="25F24C68" w14:textId="77777777" w:rsidR="00DE4319" w:rsidRPr="008B7358" w:rsidRDefault="00CF0452" w:rsidP="00DE4319">
      <w:pPr>
        <w:tabs>
          <w:tab w:val="left" w:pos="284"/>
          <w:tab w:val="left" w:pos="1985"/>
          <w:tab w:val="left" w:pos="4820"/>
          <w:tab w:val="left" w:pos="5103"/>
          <w:tab w:val="left" w:pos="6804"/>
        </w:tabs>
        <w:spacing w:afterLines="50" w:after="120"/>
        <w:rPr>
          <w:rFonts w:ascii="Arial" w:hAnsi="Arial" w:cs="Arial"/>
          <w:sz w:val="20"/>
          <w:szCs w:val="20"/>
        </w:rPr>
      </w:pPr>
      <w:sdt>
        <w:sdtPr>
          <w:rPr>
            <w:rFonts w:ascii="Arial" w:hAnsi="Arial" w:cs="Arial"/>
            <w:sz w:val="20"/>
            <w:szCs w:val="20"/>
          </w:rPr>
          <w:id w:val="-707103643"/>
          <w14:checkbox>
            <w14:checked w14:val="0"/>
            <w14:checkedState w14:val="2612" w14:font="MS Gothic"/>
            <w14:uncheckedState w14:val="2610" w14:font="MS Gothic"/>
          </w14:checkbox>
        </w:sdtPr>
        <w:sdtEndPr/>
        <w:sdtContent>
          <w:r w:rsidR="00DE4319">
            <w:rPr>
              <w:rFonts w:ascii="MS Gothic" w:eastAsia="MS Gothic" w:hAnsi="MS Gothic" w:cs="Arial" w:hint="eastAsia"/>
              <w:sz w:val="20"/>
              <w:szCs w:val="20"/>
            </w:rPr>
            <w:t>☐</w:t>
          </w:r>
        </w:sdtContent>
      </w:sdt>
      <w:r w:rsidR="00DE4319" w:rsidRPr="000E7E24">
        <w:rPr>
          <w:rFonts w:ascii="Arial" w:hAnsi="Arial" w:cs="Arial"/>
          <w:sz w:val="20"/>
          <w:szCs w:val="20"/>
        </w:rPr>
        <w:tab/>
      </w:r>
      <w:r w:rsidR="00DE4319" w:rsidRPr="000E7E24">
        <w:rPr>
          <w:rFonts w:ascii="Arial" w:hAnsi="Arial" w:cs="Arial"/>
          <w:b/>
          <w:sz w:val="20"/>
          <w:szCs w:val="20"/>
        </w:rPr>
        <w:t>Modul 3</w:t>
      </w:r>
      <w:r w:rsidR="00DE4319" w:rsidRPr="000E7E24">
        <w:rPr>
          <w:rFonts w:ascii="Arial" w:hAnsi="Arial" w:cs="Arial"/>
          <w:sz w:val="20"/>
          <w:szCs w:val="20"/>
        </w:rPr>
        <w:tab/>
      </w:r>
      <w:r w:rsidR="00DE4319">
        <w:rPr>
          <w:rFonts w:ascii="Arial" w:hAnsi="Arial" w:cs="Arial"/>
          <w:b/>
          <w:color w:val="333333"/>
          <w:sz w:val="20"/>
          <w:szCs w:val="20"/>
        </w:rPr>
        <w:t>31.1.-05.02.2022</w:t>
      </w:r>
      <w:r w:rsidR="00DE4319" w:rsidRPr="000E7E24">
        <w:rPr>
          <w:rFonts w:ascii="Arial" w:hAnsi="Arial" w:cs="Arial"/>
          <w:sz w:val="20"/>
          <w:szCs w:val="20"/>
        </w:rPr>
        <w:tab/>
      </w:r>
      <w:sdt>
        <w:sdtPr>
          <w:rPr>
            <w:rFonts w:ascii="Arial" w:hAnsi="Arial" w:cs="Arial"/>
            <w:sz w:val="20"/>
            <w:szCs w:val="20"/>
          </w:rPr>
          <w:id w:val="1726880180"/>
          <w14:checkbox>
            <w14:checked w14:val="0"/>
            <w14:checkedState w14:val="2612" w14:font="MS Gothic"/>
            <w14:uncheckedState w14:val="2610" w14:font="MS Gothic"/>
          </w14:checkbox>
        </w:sdtPr>
        <w:sdtEndPr/>
        <w:sdtContent>
          <w:r w:rsidR="00DE4319">
            <w:rPr>
              <w:rFonts w:ascii="MS Gothic" w:eastAsia="MS Gothic" w:hAnsi="MS Gothic" w:cs="Arial" w:hint="eastAsia"/>
              <w:sz w:val="20"/>
              <w:szCs w:val="20"/>
            </w:rPr>
            <w:t>☐</w:t>
          </w:r>
        </w:sdtContent>
      </w:sdt>
      <w:r w:rsidR="00DE4319" w:rsidRPr="000E7E24">
        <w:rPr>
          <w:rFonts w:ascii="Arial" w:hAnsi="Arial" w:cs="Arial"/>
          <w:sz w:val="20"/>
          <w:szCs w:val="20"/>
        </w:rPr>
        <w:tab/>
      </w:r>
      <w:r w:rsidR="00DE4319" w:rsidRPr="000E7E24">
        <w:rPr>
          <w:rFonts w:ascii="Arial" w:hAnsi="Arial" w:cs="Arial"/>
          <w:b/>
          <w:sz w:val="20"/>
          <w:szCs w:val="20"/>
        </w:rPr>
        <w:t>Modul 8</w:t>
      </w:r>
      <w:r w:rsidR="00DE4319" w:rsidRPr="000E7E24">
        <w:rPr>
          <w:rFonts w:ascii="Arial" w:hAnsi="Arial" w:cs="Arial"/>
          <w:sz w:val="20"/>
          <w:szCs w:val="20"/>
        </w:rPr>
        <w:tab/>
      </w:r>
      <w:r w:rsidR="00DE4319">
        <w:rPr>
          <w:rFonts w:ascii="Arial" w:hAnsi="Arial" w:cs="Arial"/>
          <w:b/>
          <w:color w:val="333333"/>
          <w:sz w:val="20"/>
          <w:szCs w:val="20"/>
        </w:rPr>
        <w:t>07.-12.11.2022</w:t>
      </w:r>
      <w:r w:rsidR="00DE4319" w:rsidRPr="000E7E24">
        <w:rPr>
          <w:rFonts w:ascii="Arial" w:hAnsi="Arial" w:cs="Arial"/>
          <w:sz w:val="20"/>
          <w:szCs w:val="20"/>
        </w:rPr>
        <w:tab/>
      </w:r>
      <w:r w:rsidR="00DE4319">
        <w:rPr>
          <w:rFonts w:ascii="Arial" w:hAnsi="Arial" w:cs="Arial"/>
          <w:sz w:val="20"/>
          <w:szCs w:val="20"/>
        </w:rPr>
        <w:t>Betriebsführung</w:t>
      </w:r>
      <w:r w:rsidR="00DE4319" w:rsidRPr="00196A1C">
        <w:rPr>
          <w:rFonts w:ascii="Arial" w:hAnsi="Arial" w:cs="Arial"/>
          <w:sz w:val="20"/>
          <w:szCs w:val="20"/>
        </w:rPr>
        <w:tab/>
      </w:r>
      <w:r w:rsidR="00DE4319">
        <w:rPr>
          <w:rFonts w:ascii="Arial" w:hAnsi="Arial" w:cs="Arial"/>
          <w:sz w:val="20"/>
          <w:szCs w:val="20"/>
        </w:rPr>
        <w:tab/>
      </w:r>
      <w:r w:rsidR="00DE4319">
        <w:rPr>
          <w:rFonts w:ascii="Arial" w:hAnsi="Arial" w:cs="Arial"/>
          <w:sz w:val="20"/>
          <w:szCs w:val="20"/>
        </w:rPr>
        <w:tab/>
        <w:t>Gebäudekonzeption und -planung</w:t>
      </w:r>
      <w:r w:rsidR="00DE4319">
        <w:rPr>
          <w:rFonts w:ascii="Arial" w:hAnsi="Arial" w:cs="Arial"/>
          <w:sz w:val="20"/>
          <w:szCs w:val="20"/>
        </w:rPr>
        <w:tab/>
      </w:r>
    </w:p>
    <w:p w14:paraId="5B69E628" w14:textId="77777777" w:rsidR="00DE4319" w:rsidRPr="00E55A22" w:rsidRDefault="00CF0452" w:rsidP="00DE4319">
      <w:pPr>
        <w:tabs>
          <w:tab w:val="left" w:pos="284"/>
          <w:tab w:val="left" w:pos="1985"/>
          <w:tab w:val="left" w:pos="4820"/>
          <w:tab w:val="left" w:pos="5103"/>
          <w:tab w:val="left" w:pos="6804"/>
        </w:tabs>
        <w:spacing w:afterLines="50" w:after="120"/>
        <w:rPr>
          <w:rFonts w:ascii="Arial" w:hAnsi="Arial" w:cs="Arial"/>
          <w:sz w:val="20"/>
          <w:szCs w:val="20"/>
        </w:rPr>
      </w:pPr>
      <w:sdt>
        <w:sdtPr>
          <w:rPr>
            <w:rFonts w:ascii="Marlett" w:hAnsi="Marlett" w:cs="Arial"/>
            <w:sz w:val="20"/>
            <w:szCs w:val="20"/>
          </w:rPr>
          <w:id w:val="-1859648274"/>
          <w14:checkbox>
            <w14:checked w14:val="0"/>
            <w14:checkedState w14:val="2612" w14:font="MS Gothic"/>
            <w14:uncheckedState w14:val="2610" w14:font="MS Gothic"/>
          </w14:checkbox>
        </w:sdtPr>
        <w:sdtEndPr/>
        <w:sdtContent>
          <w:r w:rsidR="00DE4319">
            <w:rPr>
              <w:rFonts w:ascii="MS Gothic" w:eastAsia="MS Gothic" w:hAnsi="MS Gothic" w:cs="Arial" w:hint="eastAsia"/>
              <w:sz w:val="20"/>
              <w:szCs w:val="20"/>
            </w:rPr>
            <w:t>☐</w:t>
          </w:r>
        </w:sdtContent>
      </w:sdt>
      <w:r w:rsidR="00DE4319">
        <w:rPr>
          <w:rFonts w:ascii="Arial" w:hAnsi="Arial" w:cs="Arial"/>
          <w:sz w:val="20"/>
          <w:szCs w:val="20"/>
        </w:rPr>
        <w:tab/>
      </w:r>
      <w:r w:rsidR="00DE4319" w:rsidRPr="00196A1C">
        <w:rPr>
          <w:rFonts w:ascii="Arial" w:hAnsi="Arial" w:cs="Arial"/>
          <w:b/>
          <w:sz w:val="20"/>
          <w:szCs w:val="20"/>
        </w:rPr>
        <w:t>Modul 4</w:t>
      </w:r>
      <w:r w:rsidR="00DE4319" w:rsidRPr="00196A1C">
        <w:rPr>
          <w:rFonts w:ascii="Arial" w:hAnsi="Arial" w:cs="Arial"/>
          <w:sz w:val="20"/>
          <w:szCs w:val="20"/>
        </w:rPr>
        <w:tab/>
      </w:r>
      <w:r w:rsidR="00DE4319">
        <w:rPr>
          <w:rFonts w:ascii="Arial" w:hAnsi="Arial" w:cs="Arial"/>
          <w:b/>
          <w:sz w:val="20"/>
          <w:szCs w:val="20"/>
        </w:rPr>
        <w:t>14.-19.03.2022</w:t>
      </w:r>
      <w:r w:rsidR="00DE4319" w:rsidRPr="00196A1C">
        <w:rPr>
          <w:rFonts w:ascii="Arial" w:hAnsi="Arial" w:cs="Arial"/>
          <w:sz w:val="20"/>
          <w:szCs w:val="20"/>
        </w:rPr>
        <w:tab/>
      </w:r>
      <w:sdt>
        <w:sdtPr>
          <w:rPr>
            <w:rFonts w:ascii="Arial" w:hAnsi="Arial" w:cs="Arial"/>
            <w:sz w:val="20"/>
            <w:szCs w:val="20"/>
          </w:rPr>
          <w:id w:val="1258944057"/>
          <w14:checkbox>
            <w14:checked w14:val="0"/>
            <w14:checkedState w14:val="2612" w14:font="MS Gothic"/>
            <w14:uncheckedState w14:val="2610" w14:font="MS Gothic"/>
          </w14:checkbox>
        </w:sdtPr>
        <w:sdtEndPr/>
        <w:sdtContent>
          <w:r w:rsidR="00DE4319" w:rsidRPr="00593F58">
            <w:rPr>
              <w:rFonts w:ascii="MS Gothic" w:eastAsia="MS Gothic" w:hAnsi="MS Gothic" w:cs="Arial"/>
              <w:sz w:val="20"/>
              <w:szCs w:val="20"/>
            </w:rPr>
            <w:t>☐</w:t>
          </w:r>
        </w:sdtContent>
      </w:sdt>
      <w:r w:rsidR="00DE4319">
        <w:rPr>
          <w:rFonts w:ascii="Arial" w:hAnsi="Arial" w:cs="Arial"/>
          <w:sz w:val="20"/>
          <w:szCs w:val="20"/>
        </w:rPr>
        <w:tab/>
      </w:r>
      <w:r w:rsidR="00DE4319" w:rsidRPr="00196A1C">
        <w:rPr>
          <w:rFonts w:ascii="Arial" w:hAnsi="Arial" w:cs="Arial"/>
          <w:b/>
          <w:sz w:val="20"/>
          <w:szCs w:val="20"/>
        </w:rPr>
        <w:t>Modul 9</w:t>
      </w:r>
      <w:r w:rsidR="00DE4319">
        <w:rPr>
          <w:rFonts w:ascii="Arial" w:hAnsi="Arial" w:cs="Arial"/>
          <w:b/>
          <w:sz w:val="20"/>
          <w:szCs w:val="20"/>
        </w:rPr>
        <w:t xml:space="preserve"> / Wahlmodul </w:t>
      </w:r>
      <w:r w:rsidR="00DE4319">
        <w:rPr>
          <w:rFonts w:ascii="Arial" w:hAnsi="Arial" w:cs="Arial"/>
          <w:b/>
          <w:color w:val="333333"/>
          <w:sz w:val="20"/>
          <w:szCs w:val="20"/>
        </w:rPr>
        <w:t>16.-21.01.2023</w:t>
      </w:r>
      <w:r w:rsidR="00DE4319" w:rsidRPr="00196A1C">
        <w:rPr>
          <w:rFonts w:ascii="Arial" w:hAnsi="Arial" w:cs="Arial"/>
          <w:sz w:val="20"/>
          <w:szCs w:val="20"/>
        </w:rPr>
        <w:tab/>
      </w:r>
      <w:r w:rsidR="00DE4319">
        <w:rPr>
          <w:rFonts w:ascii="Arial" w:hAnsi="Arial" w:cs="Arial"/>
          <w:sz w:val="20"/>
          <w:szCs w:val="20"/>
        </w:rPr>
        <w:t xml:space="preserve">Ökologie und Gebäude </w:t>
      </w:r>
      <w:r w:rsidR="00DE4319" w:rsidRPr="00196A1C">
        <w:rPr>
          <w:rFonts w:ascii="Arial" w:hAnsi="Arial" w:cs="Arial"/>
          <w:sz w:val="20"/>
          <w:szCs w:val="20"/>
        </w:rPr>
        <w:tab/>
      </w:r>
      <w:r w:rsidR="00DE4319">
        <w:rPr>
          <w:rFonts w:ascii="Arial" w:hAnsi="Arial" w:cs="Arial"/>
          <w:sz w:val="20"/>
          <w:szCs w:val="20"/>
        </w:rPr>
        <w:tab/>
        <w:t>Führung und soziale Kompetenzen</w:t>
      </w:r>
    </w:p>
    <w:p w14:paraId="08AF709A" w14:textId="77777777" w:rsidR="00DE4319" w:rsidRDefault="00CF0452" w:rsidP="00DE4319">
      <w:pPr>
        <w:tabs>
          <w:tab w:val="left" w:pos="284"/>
          <w:tab w:val="left" w:pos="1985"/>
          <w:tab w:val="left" w:pos="4820"/>
          <w:tab w:val="left" w:pos="6804"/>
        </w:tabs>
        <w:spacing w:afterLines="50" w:after="120"/>
        <w:ind w:left="284" w:hanging="284"/>
        <w:rPr>
          <w:rFonts w:ascii="Arial" w:hAnsi="Arial" w:cs="Arial"/>
          <w:sz w:val="20"/>
          <w:szCs w:val="20"/>
        </w:rPr>
      </w:pPr>
      <w:sdt>
        <w:sdtPr>
          <w:rPr>
            <w:rFonts w:ascii="Marlett" w:hAnsi="Marlett" w:cs="Arial"/>
            <w:sz w:val="20"/>
            <w:szCs w:val="20"/>
          </w:rPr>
          <w:id w:val="1756011867"/>
          <w14:checkbox>
            <w14:checked w14:val="0"/>
            <w14:checkedState w14:val="2612" w14:font="MS Gothic"/>
            <w14:uncheckedState w14:val="2610" w14:font="MS Gothic"/>
          </w14:checkbox>
        </w:sdtPr>
        <w:sdtEndPr/>
        <w:sdtContent>
          <w:r w:rsidR="00DE4319">
            <w:rPr>
              <w:rFonts w:ascii="MS Gothic" w:eastAsia="MS Gothic" w:hAnsi="MS Gothic" w:cs="Arial" w:hint="eastAsia"/>
              <w:sz w:val="20"/>
              <w:szCs w:val="20"/>
            </w:rPr>
            <w:t>☐</w:t>
          </w:r>
        </w:sdtContent>
      </w:sdt>
      <w:r w:rsidR="00DE4319">
        <w:rPr>
          <w:rFonts w:ascii="Arial" w:hAnsi="Arial" w:cs="Arial"/>
          <w:sz w:val="20"/>
          <w:szCs w:val="20"/>
        </w:rPr>
        <w:tab/>
      </w:r>
      <w:r w:rsidR="00DE4319" w:rsidRPr="00196A1C">
        <w:rPr>
          <w:rFonts w:ascii="Arial" w:hAnsi="Arial" w:cs="Arial"/>
          <w:b/>
          <w:sz w:val="20"/>
          <w:szCs w:val="20"/>
        </w:rPr>
        <w:t>Modul 5</w:t>
      </w:r>
      <w:r w:rsidR="00DE4319" w:rsidRPr="00196A1C">
        <w:rPr>
          <w:rFonts w:ascii="Arial" w:hAnsi="Arial" w:cs="Arial"/>
          <w:sz w:val="20"/>
          <w:szCs w:val="20"/>
        </w:rPr>
        <w:tab/>
      </w:r>
      <w:r w:rsidR="00DE4319">
        <w:rPr>
          <w:rFonts w:ascii="Arial" w:hAnsi="Arial" w:cs="Arial"/>
          <w:b/>
          <w:sz w:val="20"/>
          <w:szCs w:val="20"/>
        </w:rPr>
        <w:t>04.-09.04.2022</w:t>
      </w:r>
      <w:r w:rsidR="00DE4319">
        <w:rPr>
          <w:rFonts w:ascii="Arial" w:hAnsi="Arial" w:cs="Arial"/>
          <w:sz w:val="20"/>
          <w:szCs w:val="20"/>
        </w:rPr>
        <w:tab/>
      </w:r>
      <w:r w:rsidR="00DE4319">
        <w:rPr>
          <w:rFonts w:ascii="Arial" w:hAnsi="Arial" w:cs="Arial"/>
          <w:sz w:val="20"/>
          <w:szCs w:val="20"/>
        </w:rPr>
        <w:br/>
        <w:t>Betriebswirtschaft und Management</w:t>
      </w:r>
    </w:p>
    <w:p w14:paraId="4D7F7A7E" w14:textId="77777777" w:rsidR="00DE4319" w:rsidRDefault="00DE4319" w:rsidP="00DE4319">
      <w:pPr>
        <w:tabs>
          <w:tab w:val="left" w:pos="284"/>
          <w:tab w:val="left" w:pos="1985"/>
          <w:tab w:val="left" w:pos="4820"/>
          <w:tab w:val="left" w:pos="6804"/>
        </w:tabs>
        <w:rPr>
          <w:rFonts w:ascii="Arial" w:hAnsi="Arial" w:cs="Arial"/>
          <w:sz w:val="20"/>
          <w:szCs w:val="20"/>
        </w:rPr>
      </w:pPr>
    </w:p>
    <w:p w14:paraId="2E8B169B" w14:textId="77777777" w:rsidR="00DE4319" w:rsidRPr="00E55A22" w:rsidRDefault="00DE4319" w:rsidP="00DE4319">
      <w:pPr>
        <w:spacing w:after="120"/>
        <w:rPr>
          <w:rFonts w:ascii="Arial" w:hAnsi="Arial" w:cs="Arial"/>
          <w:b/>
        </w:rPr>
      </w:pPr>
      <w:r w:rsidRPr="00E55A22">
        <w:rPr>
          <w:rFonts w:ascii="Arial" w:hAnsi="Arial" w:cs="Arial"/>
          <w:b/>
        </w:rPr>
        <w:t>Weitere Wahlmodule:</w:t>
      </w:r>
    </w:p>
    <w:p w14:paraId="28EF0231" w14:textId="77777777" w:rsidR="00DE4319" w:rsidRPr="007A4189" w:rsidRDefault="00CF0452" w:rsidP="00DE4319">
      <w:pPr>
        <w:tabs>
          <w:tab w:val="left" w:pos="284"/>
          <w:tab w:val="left" w:pos="1985"/>
          <w:tab w:val="left" w:pos="4820"/>
          <w:tab w:val="left" w:pos="5103"/>
          <w:tab w:val="left" w:pos="6804"/>
        </w:tabs>
        <w:spacing w:after="80"/>
        <w:ind w:left="5100" w:hanging="5100"/>
        <w:rPr>
          <w:rFonts w:ascii="Arial" w:hAnsi="Arial" w:cs="Arial"/>
          <w:sz w:val="20"/>
          <w:szCs w:val="20"/>
        </w:rPr>
      </w:pPr>
      <w:sdt>
        <w:sdtPr>
          <w:rPr>
            <w:rFonts w:ascii="Arial" w:hAnsi="Arial" w:cs="Arial"/>
            <w:sz w:val="20"/>
            <w:szCs w:val="20"/>
          </w:rPr>
          <w:id w:val="1572625637"/>
          <w14:checkbox>
            <w14:checked w14:val="0"/>
            <w14:checkedState w14:val="2612" w14:font="MS Gothic"/>
            <w14:uncheckedState w14:val="2610" w14:font="MS Gothic"/>
          </w14:checkbox>
        </w:sdtPr>
        <w:sdtEndPr/>
        <w:sdtContent>
          <w:r w:rsidR="00DE4319">
            <w:rPr>
              <w:rFonts w:ascii="MS Gothic" w:eastAsia="MS Gothic" w:hAnsi="MS Gothic" w:cs="Arial" w:hint="eastAsia"/>
              <w:sz w:val="20"/>
              <w:szCs w:val="20"/>
            </w:rPr>
            <w:t>☐</w:t>
          </w:r>
        </w:sdtContent>
      </w:sdt>
      <w:r w:rsidR="00DE4319" w:rsidRPr="007A4189">
        <w:rPr>
          <w:rFonts w:ascii="Arial" w:hAnsi="Arial" w:cs="Arial"/>
          <w:sz w:val="20"/>
          <w:szCs w:val="20"/>
        </w:rPr>
        <w:t xml:space="preserve"> </w:t>
      </w:r>
      <w:r w:rsidR="00DE4319" w:rsidRPr="00D743B3">
        <w:rPr>
          <w:rFonts w:ascii="Arial" w:hAnsi="Arial" w:cs="Arial"/>
          <w:sz w:val="20"/>
          <w:szCs w:val="20"/>
        </w:rPr>
        <w:t>Ökologische und ökonomische</w:t>
      </w:r>
      <w:r w:rsidR="00DE4319">
        <w:rPr>
          <w:rFonts w:ascii="Arial" w:hAnsi="Arial" w:cs="Arial"/>
          <w:sz w:val="20"/>
          <w:szCs w:val="20"/>
        </w:rPr>
        <w:t xml:space="preserve"> Lebenszyklusbetrachtung </w:t>
      </w:r>
      <w:r w:rsidR="00DE4319">
        <w:rPr>
          <w:rFonts w:ascii="Arial" w:hAnsi="Arial" w:cs="Arial"/>
          <w:b/>
          <w:sz w:val="20"/>
          <w:szCs w:val="20"/>
        </w:rPr>
        <w:t>27.02.- 03.03.2023</w:t>
      </w:r>
    </w:p>
    <w:p w14:paraId="7433C905" w14:textId="77777777" w:rsidR="00DE4319" w:rsidRPr="00D743B3" w:rsidRDefault="00CF0452" w:rsidP="00DE4319">
      <w:pPr>
        <w:tabs>
          <w:tab w:val="left" w:pos="284"/>
          <w:tab w:val="left" w:pos="1985"/>
          <w:tab w:val="left" w:pos="4820"/>
          <w:tab w:val="left" w:pos="5103"/>
          <w:tab w:val="left" w:pos="6804"/>
        </w:tabs>
        <w:spacing w:after="80"/>
        <w:rPr>
          <w:rFonts w:ascii="Arial" w:hAnsi="Arial" w:cs="Arial"/>
          <w:sz w:val="20"/>
          <w:szCs w:val="20"/>
        </w:rPr>
      </w:pPr>
      <w:sdt>
        <w:sdtPr>
          <w:rPr>
            <w:rFonts w:ascii="Arial" w:hAnsi="Arial" w:cs="Arial"/>
            <w:sz w:val="20"/>
            <w:szCs w:val="20"/>
          </w:rPr>
          <w:id w:val="231053574"/>
          <w14:checkbox>
            <w14:checked w14:val="0"/>
            <w14:checkedState w14:val="2612" w14:font="MS Gothic"/>
            <w14:uncheckedState w14:val="2610" w14:font="MS Gothic"/>
          </w14:checkbox>
        </w:sdtPr>
        <w:sdtEndPr/>
        <w:sdtContent>
          <w:r w:rsidR="00DE4319">
            <w:rPr>
              <w:rFonts w:ascii="MS Gothic" w:eastAsia="MS Gothic" w:hAnsi="MS Gothic" w:cs="Arial" w:hint="eastAsia"/>
              <w:sz w:val="20"/>
              <w:szCs w:val="20"/>
            </w:rPr>
            <w:t>☐</w:t>
          </w:r>
        </w:sdtContent>
      </w:sdt>
      <w:r w:rsidR="00DE4319">
        <w:rPr>
          <w:rFonts w:ascii="Arial" w:hAnsi="Arial" w:cs="Arial"/>
          <w:sz w:val="20"/>
          <w:szCs w:val="20"/>
        </w:rPr>
        <w:t xml:space="preserve"> </w:t>
      </w:r>
    </w:p>
    <w:p w14:paraId="01B3C001" w14:textId="5DE71C25" w:rsidR="00DE4319" w:rsidRPr="00141EC1" w:rsidRDefault="00DE4319" w:rsidP="00DE4319">
      <w:pPr>
        <w:tabs>
          <w:tab w:val="left" w:pos="284"/>
          <w:tab w:val="left" w:pos="1985"/>
          <w:tab w:val="left" w:pos="4820"/>
          <w:tab w:val="left" w:pos="5103"/>
          <w:tab w:val="left" w:pos="6804"/>
        </w:tabs>
        <w:spacing w:after="80"/>
        <w:ind w:left="5100" w:hanging="5100"/>
        <w:rPr>
          <w:rFonts w:ascii="Arial" w:hAnsi="Arial" w:cs="Arial"/>
          <w:sz w:val="20"/>
          <w:szCs w:val="20"/>
        </w:rPr>
      </w:pPr>
      <w:r w:rsidRPr="00141EC1">
        <w:rPr>
          <w:rFonts w:ascii="Arial" w:hAnsi="Arial" w:cs="Arial"/>
          <w:sz w:val="20"/>
          <w:szCs w:val="20"/>
        </w:rPr>
        <w:tab/>
      </w:r>
      <w:r w:rsidRPr="00141EC1">
        <w:rPr>
          <w:rFonts w:ascii="Arial" w:hAnsi="Arial" w:cs="Arial"/>
          <w:sz w:val="20"/>
          <w:szCs w:val="20"/>
        </w:rPr>
        <w:tab/>
      </w:r>
      <w:r w:rsidRPr="00141EC1">
        <w:rPr>
          <w:rFonts w:ascii="Arial" w:hAnsi="Arial" w:cs="Arial"/>
          <w:sz w:val="20"/>
          <w:szCs w:val="20"/>
        </w:rPr>
        <w:tab/>
      </w:r>
      <w:r w:rsidRPr="00141EC1">
        <w:rPr>
          <w:rFonts w:ascii="Arial" w:hAnsi="Arial" w:cs="Arial"/>
          <w:sz w:val="20"/>
          <w:szCs w:val="20"/>
        </w:rPr>
        <w:tab/>
      </w:r>
    </w:p>
    <w:p w14:paraId="34DD587D" w14:textId="77777777" w:rsidR="00656F8D" w:rsidRDefault="00656F8D" w:rsidP="00DE4319">
      <w:pPr>
        <w:tabs>
          <w:tab w:val="left" w:pos="284"/>
          <w:tab w:val="left" w:pos="1985"/>
          <w:tab w:val="left" w:pos="4820"/>
          <w:tab w:val="left" w:pos="5103"/>
          <w:tab w:val="left" w:pos="6804"/>
        </w:tabs>
        <w:ind w:left="5387" w:hanging="5387"/>
        <w:rPr>
          <w:rFonts w:ascii="MS Gothic" w:eastAsia="MS Gothic" w:hAnsi="MS Gothic" w:cs="Arial"/>
          <w:sz w:val="20"/>
          <w:szCs w:val="20"/>
        </w:rPr>
      </w:pPr>
    </w:p>
    <w:p w14:paraId="6F8C8055" w14:textId="2A987593" w:rsidR="00DE4319" w:rsidRDefault="00DE4319" w:rsidP="00DE4319">
      <w:pPr>
        <w:tabs>
          <w:tab w:val="left" w:pos="284"/>
          <w:tab w:val="left" w:pos="1985"/>
          <w:tab w:val="left" w:pos="4820"/>
          <w:tab w:val="left" w:pos="5103"/>
          <w:tab w:val="left" w:pos="6804"/>
        </w:tabs>
        <w:ind w:left="5387" w:hanging="538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7C2439A2" w14:textId="77777777" w:rsidR="00DE4319" w:rsidRDefault="00DE4319" w:rsidP="00DE4319">
      <w:pPr>
        <w:tabs>
          <w:tab w:val="left" w:pos="284"/>
          <w:tab w:val="left" w:pos="1985"/>
          <w:tab w:val="left" w:pos="4820"/>
          <w:tab w:val="left" w:pos="6804"/>
        </w:tabs>
        <w:rPr>
          <w:rFonts w:ascii="Arial" w:hAnsi="Arial" w:cs="Arial"/>
          <w:sz w:val="20"/>
          <w:szCs w:val="20"/>
        </w:rPr>
      </w:pPr>
    </w:p>
    <w:p w14:paraId="14C3E654" w14:textId="77777777" w:rsidR="00DE4319" w:rsidRPr="00230931" w:rsidRDefault="00DE4319" w:rsidP="00DE4319">
      <w:pPr>
        <w:tabs>
          <w:tab w:val="left" w:pos="284"/>
          <w:tab w:val="left" w:pos="1985"/>
          <w:tab w:val="left" w:pos="4820"/>
          <w:tab w:val="left" w:pos="6804"/>
        </w:tabs>
        <w:spacing w:before="120"/>
        <w:rPr>
          <w:rFonts w:ascii="Arial" w:hAnsi="Arial" w:cs="Arial"/>
          <w:sz w:val="20"/>
          <w:szCs w:val="20"/>
        </w:rPr>
      </w:pPr>
      <w:r w:rsidRPr="00230931">
        <w:rPr>
          <w:rFonts w:ascii="Arial" w:hAnsi="Arial" w:cs="Arial"/>
          <w:sz w:val="20"/>
          <w:szCs w:val="20"/>
        </w:rPr>
        <w:t xml:space="preserve">Bitte senden Sie </w:t>
      </w:r>
      <w:r>
        <w:rPr>
          <w:rFonts w:ascii="Arial" w:hAnsi="Arial" w:cs="Arial"/>
          <w:sz w:val="20"/>
          <w:szCs w:val="20"/>
        </w:rPr>
        <w:t>mir die Rechnung für die Teilnahmegebühr an folgende Adresse:</w:t>
      </w:r>
    </w:p>
    <w:p w14:paraId="3A67DC56" w14:textId="77777777" w:rsidR="00DE4319" w:rsidRPr="00196A1C" w:rsidRDefault="00DE4319" w:rsidP="00DE4319">
      <w:pPr>
        <w:tabs>
          <w:tab w:val="left" w:pos="1985"/>
          <w:tab w:val="left" w:pos="4820"/>
          <w:tab w:val="left" w:pos="6804"/>
        </w:tabs>
        <w:jc w:val="center"/>
        <w:rPr>
          <w:rFonts w:ascii="Arial" w:hAnsi="Arial" w:cs="Arial"/>
          <w:sz w:val="16"/>
          <w:szCs w:val="16"/>
        </w:rPr>
      </w:pPr>
      <w:r w:rsidRPr="00196A1C">
        <w:rPr>
          <w:rFonts w:ascii="Arial" w:hAnsi="Arial" w:cs="Arial"/>
          <w:sz w:val="16"/>
          <w:szCs w:val="16"/>
        </w:rPr>
        <w:t>Die Reservierung erfolgt in der Reihenfolge der Anmeldungseinlangung!</w:t>
      </w:r>
    </w:p>
    <w:p w14:paraId="3D7CB572" w14:textId="77777777" w:rsidR="00DE4319" w:rsidRPr="00196A1C" w:rsidRDefault="00DE4319" w:rsidP="00DE4319">
      <w:pPr>
        <w:tabs>
          <w:tab w:val="left" w:pos="1985"/>
          <w:tab w:val="left" w:pos="4820"/>
          <w:tab w:val="left" w:pos="6804"/>
        </w:tabs>
        <w:rPr>
          <w:rFonts w:ascii="Arial" w:hAnsi="Arial" w:cs="Arial"/>
          <w:b/>
          <w:color w:val="999999"/>
          <w:sz w:val="24"/>
        </w:rPr>
      </w:pPr>
      <w:r w:rsidRPr="00196A1C">
        <w:rPr>
          <w:rFonts w:ascii="Arial" w:hAnsi="Arial" w:cs="Arial"/>
          <w:b/>
          <w:color w:val="999999"/>
          <w:sz w:val="24"/>
        </w:rPr>
        <w:t>Meine Daten</w:t>
      </w:r>
    </w:p>
    <w:tbl>
      <w:tblPr>
        <w:tblW w:w="9021"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6810"/>
      </w:tblGrid>
      <w:tr w:rsidR="00DE4319" w:rsidRPr="00882AF6" w14:paraId="6633A29D" w14:textId="77777777" w:rsidTr="00DD76FF">
        <w:trPr>
          <w:tblCellSpacing w:w="20" w:type="dxa"/>
        </w:trPr>
        <w:tc>
          <w:tcPr>
            <w:tcW w:w="2151" w:type="dxa"/>
            <w:shd w:val="clear" w:color="auto" w:fill="auto"/>
            <w:vAlign w:val="bottom"/>
          </w:tcPr>
          <w:p w14:paraId="7449A6F6" w14:textId="77777777" w:rsidR="00DE4319" w:rsidRPr="00882AF6" w:rsidRDefault="00DE4319" w:rsidP="00DD76FF">
            <w:pPr>
              <w:tabs>
                <w:tab w:val="left" w:pos="1985"/>
                <w:tab w:val="left" w:pos="4820"/>
                <w:tab w:val="left" w:pos="6804"/>
              </w:tabs>
              <w:rPr>
                <w:rFonts w:ascii="Arial" w:hAnsi="Arial" w:cs="Arial"/>
                <w:sz w:val="20"/>
                <w:szCs w:val="20"/>
              </w:rPr>
            </w:pPr>
            <w:r w:rsidRPr="00882AF6">
              <w:rPr>
                <w:rFonts w:ascii="Arial" w:hAnsi="Arial" w:cs="Arial"/>
                <w:sz w:val="20"/>
                <w:szCs w:val="20"/>
              </w:rPr>
              <w:t>Name</w:t>
            </w:r>
          </w:p>
        </w:tc>
        <w:sdt>
          <w:sdtPr>
            <w:rPr>
              <w:rFonts w:ascii="Arial" w:hAnsi="Arial" w:cs="Arial"/>
              <w:sz w:val="24"/>
            </w:rPr>
            <w:id w:val="899788575"/>
            <w:placeholder>
              <w:docPart w:val="72E68A3FC3CC4E7D81FD1647423975BE"/>
            </w:placeholder>
            <w:showingPlcHdr/>
          </w:sdtPr>
          <w:sdtEndPr/>
          <w:sdtContent>
            <w:tc>
              <w:tcPr>
                <w:tcW w:w="6750" w:type="dxa"/>
                <w:shd w:val="clear" w:color="auto" w:fill="auto"/>
              </w:tcPr>
              <w:p w14:paraId="48970F52" w14:textId="77777777" w:rsidR="00DE4319" w:rsidRPr="00882AF6" w:rsidRDefault="00DE4319" w:rsidP="00DD76FF">
                <w:pPr>
                  <w:tabs>
                    <w:tab w:val="left" w:pos="1985"/>
                    <w:tab w:val="left" w:pos="4820"/>
                    <w:tab w:val="left" w:pos="6804"/>
                  </w:tabs>
                  <w:rPr>
                    <w:rFonts w:ascii="Arial" w:hAnsi="Arial" w:cs="Arial"/>
                    <w:sz w:val="24"/>
                  </w:rPr>
                </w:pPr>
                <w:r w:rsidRPr="003D3317">
                  <w:rPr>
                    <w:rStyle w:val="Platzhaltertext"/>
                  </w:rPr>
                  <w:t>Klicken oder tippen Sie hier, um Text einzugeben.</w:t>
                </w:r>
              </w:p>
            </w:tc>
          </w:sdtContent>
        </w:sdt>
      </w:tr>
      <w:tr w:rsidR="00DE4319" w:rsidRPr="00882AF6" w14:paraId="6542152F" w14:textId="77777777" w:rsidTr="00DD76FF">
        <w:trPr>
          <w:tblCellSpacing w:w="20" w:type="dxa"/>
        </w:trPr>
        <w:tc>
          <w:tcPr>
            <w:tcW w:w="2151" w:type="dxa"/>
            <w:shd w:val="clear" w:color="auto" w:fill="auto"/>
            <w:vAlign w:val="bottom"/>
          </w:tcPr>
          <w:p w14:paraId="65F25B77" w14:textId="77777777" w:rsidR="00DE4319" w:rsidRPr="00882AF6" w:rsidRDefault="00DE4319" w:rsidP="00DD76FF">
            <w:pPr>
              <w:tabs>
                <w:tab w:val="left" w:pos="1985"/>
                <w:tab w:val="left" w:pos="4820"/>
                <w:tab w:val="left" w:pos="6804"/>
              </w:tabs>
              <w:rPr>
                <w:rFonts w:ascii="Arial" w:hAnsi="Arial" w:cs="Arial"/>
                <w:sz w:val="20"/>
                <w:szCs w:val="20"/>
              </w:rPr>
            </w:pPr>
            <w:r w:rsidRPr="00882AF6">
              <w:rPr>
                <w:rFonts w:ascii="Arial" w:hAnsi="Arial" w:cs="Arial"/>
                <w:sz w:val="20"/>
                <w:szCs w:val="20"/>
              </w:rPr>
              <w:t>Adresse</w:t>
            </w:r>
          </w:p>
        </w:tc>
        <w:sdt>
          <w:sdtPr>
            <w:rPr>
              <w:rFonts w:ascii="Arial" w:hAnsi="Arial" w:cs="Arial"/>
              <w:sz w:val="24"/>
            </w:rPr>
            <w:id w:val="-767849306"/>
            <w:placeholder>
              <w:docPart w:val="72E68A3FC3CC4E7D81FD1647423975BE"/>
            </w:placeholder>
            <w:showingPlcHdr/>
          </w:sdtPr>
          <w:sdtEndPr/>
          <w:sdtContent>
            <w:tc>
              <w:tcPr>
                <w:tcW w:w="6750" w:type="dxa"/>
                <w:shd w:val="clear" w:color="auto" w:fill="auto"/>
              </w:tcPr>
              <w:p w14:paraId="1DABDCCB" w14:textId="77777777" w:rsidR="00DE4319" w:rsidRPr="00882AF6" w:rsidRDefault="00DE4319" w:rsidP="00DD76FF">
                <w:pPr>
                  <w:tabs>
                    <w:tab w:val="left" w:pos="1985"/>
                    <w:tab w:val="left" w:pos="4820"/>
                    <w:tab w:val="left" w:pos="6804"/>
                  </w:tabs>
                  <w:rPr>
                    <w:rFonts w:ascii="Arial" w:hAnsi="Arial" w:cs="Arial"/>
                    <w:sz w:val="24"/>
                  </w:rPr>
                </w:pPr>
                <w:r w:rsidRPr="003D3317">
                  <w:rPr>
                    <w:rStyle w:val="Platzhaltertext"/>
                  </w:rPr>
                  <w:t>Klicken oder tippen Sie hier, um Text einzugeben.</w:t>
                </w:r>
              </w:p>
            </w:tc>
          </w:sdtContent>
        </w:sdt>
      </w:tr>
      <w:tr w:rsidR="00DE4319" w:rsidRPr="00882AF6" w14:paraId="0BDCA6AF" w14:textId="77777777" w:rsidTr="00DD76FF">
        <w:trPr>
          <w:tblCellSpacing w:w="20" w:type="dxa"/>
        </w:trPr>
        <w:tc>
          <w:tcPr>
            <w:tcW w:w="2151" w:type="dxa"/>
            <w:shd w:val="clear" w:color="auto" w:fill="auto"/>
            <w:vAlign w:val="bottom"/>
          </w:tcPr>
          <w:p w14:paraId="3333AA2E" w14:textId="77777777" w:rsidR="00DE4319" w:rsidRPr="00882AF6" w:rsidRDefault="00DE4319" w:rsidP="00DD76FF">
            <w:pPr>
              <w:tabs>
                <w:tab w:val="left" w:pos="1985"/>
                <w:tab w:val="left" w:pos="4820"/>
                <w:tab w:val="left" w:pos="6804"/>
              </w:tabs>
              <w:rPr>
                <w:rFonts w:ascii="Arial" w:hAnsi="Arial" w:cs="Arial"/>
                <w:sz w:val="20"/>
                <w:szCs w:val="20"/>
              </w:rPr>
            </w:pPr>
            <w:r>
              <w:rPr>
                <w:rFonts w:ascii="Arial" w:hAnsi="Arial" w:cs="Arial"/>
                <w:sz w:val="20"/>
                <w:szCs w:val="20"/>
              </w:rPr>
              <w:t>PLZ/Ort</w:t>
            </w:r>
          </w:p>
        </w:tc>
        <w:sdt>
          <w:sdtPr>
            <w:rPr>
              <w:rFonts w:ascii="Arial" w:hAnsi="Arial" w:cs="Arial"/>
              <w:sz w:val="24"/>
            </w:rPr>
            <w:id w:val="-1493794938"/>
            <w:placeholder>
              <w:docPart w:val="72E68A3FC3CC4E7D81FD1647423975BE"/>
            </w:placeholder>
            <w:showingPlcHdr/>
          </w:sdtPr>
          <w:sdtEndPr/>
          <w:sdtContent>
            <w:tc>
              <w:tcPr>
                <w:tcW w:w="6750" w:type="dxa"/>
                <w:shd w:val="clear" w:color="auto" w:fill="auto"/>
              </w:tcPr>
              <w:p w14:paraId="60147516" w14:textId="77777777" w:rsidR="00DE4319" w:rsidRPr="00BC6CF6" w:rsidRDefault="00DE4319" w:rsidP="00DD76FF">
                <w:pPr>
                  <w:rPr>
                    <w:rFonts w:ascii="Arial" w:hAnsi="Arial" w:cs="Arial"/>
                    <w:sz w:val="24"/>
                  </w:rPr>
                </w:pPr>
                <w:r w:rsidRPr="003D3317">
                  <w:rPr>
                    <w:rStyle w:val="Platzhaltertext"/>
                  </w:rPr>
                  <w:t>Klicken oder tippen Sie hier, um Text einzugeben.</w:t>
                </w:r>
              </w:p>
            </w:tc>
          </w:sdtContent>
        </w:sdt>
      </w:tr>
      <w:tr w:rsidR="00DE4319" w:rsidRPr="00882AF6" w14:paraId="6AC9455A" w14:textId="77777777" w:rsidTr="00DD76FF">
        <w:trPr>
          <w:tblCellSpacing w:w="20" w:type="dxa"/>
        </w:trPr>
        <w:tc>
          <w:tcPr>
            <w:tcW w:w="2151" w:type="dxa"/>
            <w:shd w:val="clear" w:color="auto" w:fill="auto"/>
            <w:vAlign w:val="bottom"/>
          </w:tcPr>
          <w:p w14:paraId="2AF34B50" w14:textId="77777777" w:rsidR="00DE4319" w:rsidRPr="00882AF6" w:rsidRDefault="00DE4319" w:rsidP="00DD76FF">
            <w:pPr>
              <w:tabs>
                <w:tab w:val="left" w:pos="1985"/>
                <w:tab w:val="left" w:pos="4820"/>
                <w:tab w:val="left" w:pos="6804"/>
              </w:tabs>
              <w:rPr>
                <w:rFonts w:ascii="Arial" w:hAnsi="Arial" w:cs="Arial"/>
                <w:sz w:val="20"/>
                <w:szCs w:val="20"/>
              </w:rPr>
            </w:pPr>
            <w:r w:rsidRPr="00882AF6">
              <w:rPr>
                <w:rFonts w:ascii="Arial" w:hAnsi="Arial" w:cs="Arial"/>
                <w:sz w:val="20"/>
                <w:szCs w:val="20"/>
              </w:rPr>
              <w:t>Tel.</w:t>
            </w:r>
          </w:p>
        </w:tc>
        <w:sdt>
          <w:sdtPr>
            <w:rPr>
              <w:rFonts w:ascii="Arial" w:hAnsi="Arial" w:cs="Arial"/>
              <w:sz w:val="24"/>
            </w:rPr>
            <w:id w:val="548886288"/>
            <w:placeholder>
              <w:docPart w:val="72E68A3FC3CC4E7D81FD1647423975BE"/>
            </w:placeholder>
            <w:showingPlcHdr/>
          </w:sdtPr>
          <w:sdtEndPr/>
          <w:sdtContent>
            <w:tc>
              <w:tcPr>
                <w:tcW w:w="6750" w:type="dxa"/>
                <w:shd w:val="clear" w:color="auto" w:fill="auto"/>
              </w:tcPr>
              <w:p w14:paraId="529CF754" w14:textId="77777777" w:rsidR="00DE4319" w:rsidRPr="00BC6CF6" w:rsidRDefault="00DE4319" w:rsidP="00DD76FF">
                <w:pPr>
                  <w:rPr>
                    <w:rFonts w:ascii="Arial" w:hAnsi="Arial" w:cs="Arial"/>
                    <w:sz w:val="24"/>
                  </w:rPr>
                </w:pPr>
                <w:r w:rsidRPr="003D3317">
                  <w:rPr>
                    <w:rStyle w:val="Platzhaltertext"/>
                  </w:rPr>
                  <w:t>Klicken oder tippen Sie hier, um Text einzugeben.</w:t>
                </w:r>
              </w:p>
            </w:tc>
          </w:sdtContent>
        </w:sdt>
      </w:tr>
      <w:tr w:rsidR="00DE4319" w:rsidRPr="00882AF6" w14:paraId="0E6EC29D" w14:textId="77777777" w:rsidTr="00DD76FF">
        <w:trPr>
          <w:tblCellSpacing w:w="20" w:type="dxa"/>
        </w:trPr>
        <w:tc>
          <w:tcPr>
            <w:tcW w:w="2151" w:type="dxa"/>
            <w:shd w:val="clear" w:color="auto" w:fill="auto"/>
            <w:vAlign w:val="bottom"/>
          </w:tcPr>
          <w:p w14:paraId="467686DB" w14:textId="77777777" w:rsidR="00DE4319" w:rsidRPr="00882AF6" w:rsidRDefault="00DE4319" w:rsidP="00DD76FF">
            <w:pPr>
              <w:tabs>
                <w:tab w:val="left" w:pos="1985"/>
                <w:tab w:val="left" w:pos="4820"/>
                <w:tab w:val="left" w:pos="6804"/>
              </w:tabs>
              <w:rPr>
                <w:rFonts w:ascii="Arial" w:hAnsi="Arial" w:cs="Arial"/>
                <w:sz w:val="20"/>
                <w:szCs w:val="20"/>
              </w:rPr>
            </w:pPr>
            <w:r w:rsidRPr="00882AF6">
              <w:rPr>
                <w:rFonts w:ascii="Arial" w:hAnsi="Arial" w:cs="Arial"/>
                <w:sz w:val="20"/>
                <w:szCs w:val="20"/>
              </w:rPr>
              <w:t>E-Mail</w:t>
            </w:r>
          </w:p>
        </w:tc>
        <w:sdt>
          <w:sdtPr>
            <w:rPr>
              <w:rFonts w:ascii="Arial" w:hAnsi="Arial" w:cs="Arial"/>
              <w:sz w:val="24"/>
            </w:rPr>
            <w:id w:val="1326629330"/>
            <w:placeholder>
              <w:docPart w:val="72E68A3FC3CC4E7D81FD1647423975BE"/>
            </w:placeholder>
            <w:showingPlcHdr/>
          </w:sdtPr>
          <w:sdtEndPr/>
          <w:sdtContent>
            <w:tc>
              <w:tcPr>
                <w:tcW w:w="6750" w:type="dxa"/>
                <w:shd w:val="clear" w:color="auto" w:fill="auto"/>
              </w:tcPr>
              <w:p w14:paraId="4C204E75" w14:textId="77777777" w:rsidR="00DE4319" w:rsidRPr="00BC6CF6" w:rsidRDefault="00DE4319" w:rsidP="00DD76FF">
                <w:pPr>
                  <w:rPr>
                    <w:rFonts w:ascii="Arial" w:hAnsi="Arial" w:cs="Arial"/>
                    <w:sz w:val="24"/>
                  </w:rPr>
                </w:pPr>
                <w:r w:rsidRPr="003D3317">
                  <w:rPr>
                    <w:rStyle w:val="Platzhaltertext"/>
                  </w:rPr>
                  <w:t>Klicken oder tippen Sie hier, um Text einzugeben.</w:t>
                </w:r>
              </w:p>
            </w:tc>
          </w:sdtContent>
        </w:sdt>
      </w:tr>
      <w:tr w:rsidR="00DE4319" w:rsidRPr="00882AF6" w14:paraId="72BA8118" w14:textId="77777777" w:rsidTr="00DD76FF">
        <w:trPr>
          <w:trHeight w:val="567"/>
          <w:tblCellSpacing w:w="20" w:type="dxa"/>
        </w:trPr>
        <w:tc>
          <w:tcPr>
            <w:tcW w:w="2151" w:type="dxa"/>
            <w:shd w:val="clear" w:color="auto" w:fill="auto"/>
            <w:vAlign w:val="center"/>
          </w:tcPr>
          <w:p w14:paraId="4A2CA7EC" w14:textId="77777777" w:rsidR="00DE4319" w:rsidRPr="00882AF6" w:rsidRDefault="00DE4319" w:rsidP="00DD76FF">
            <w:pPr>
              <w:tabs>
                <w:tab w:val="left" w:pos="1985"/>
                <w:tab w:val="left" w:pos="4820"/>
                <w:tab w:val="left" w:pos="6804"/>
              </w:tabs>
              <w:rPr>
                <w:rFonts w:ascii="Arial" w:hAnsi="Arial" w:cs="Arial"/>
                <w:sz w:val="20"/>
                <w:szCs w:val="20"/>
              </w:rPr>
            </w:pPr>
            <w:r w:rsidRPr="00882AF6">
              <w:rPr>
                <w:rFonts w:ascii="Arial" w:hAnsi="Arial" w:cs="Arial"/>
                <w:sz w:val="20"/>
                <w:szCs w:val="20"/>
              </w:rPr>
              <w:t>Unterschrift</w:t>
            </w:r>
          </w:p>
        </w:tc>
        <w:sdt>
          <w:sdtPr>
            <w:rPr>
              <w:rFonts w:ascii="Arial" w:hAnsi="Arial" w:cs="Arial"/>
              <w:sz w:val="24"/>
            </w:rPr>
            <w:id w:val="52365568"/>
            <w:placeholder>
              <w:docPart w:val="72E68A3FC3CC4E7D81FD1647423975BE"/>
            </w:placeholder>
            <w:showingPlcHdr/>
          </w:sdtPr>
          <w:sdtEndPr/>
          <w:sdtContent>
            <w:tc>
              <w:tcPr>
                <w:tcW w:w="6750" w:type="dxa"/>
                <w:shd w:val="clear" w:color="auto" w:fill="auto"/>
                <w:vAlign w:val="center"/>
              </w:tcPr>
              <w:p w14:paraId="2E32ECFD" w14:textId="77777777" w:rsidR="00DE4319" w:rsidRPr="00BC6CF6" w:rsidRDefault="00DE4319" w:rsidP="00DD76FF">
                <w:pPr>
                  <w:rPr>
                    <w:rFonts w:ascii="Arial" w:hAnsi="Arial" w:cs="Arial"/>
                    <w:sz w:val="24"/>
                  </w:rPr>
                </w:pPr>
                <w:r w:rsidRPr="003D3317">
                  <w:rPr>
                    <w:rStyle w:val="Platzhaltertext"/>
                  </w:rPr>
                  <w:t>Klicken oder tippen Sie hier, um Text einzugeben.</w:t>
                </w:r>
              </w:p>
            </w:tc>
          </w:sdtContent>
        </w:sdt>
      </w:tr>
      <w:tr w:rsidR="00DE4319" w:rsidRPr="00882AF6" w14:paraId="4E3D5E13" w14:textId="77777777" w:rsidTr="00DD76FF">
        <w:trPr>
          <w:tblCellSpacing w:w="20" w:type="dxa"/>
        </w:trPr>
        <w:tc>
          <w:tcPr>
            <w:tcW w:w="2151" w:type="dxa"/>
            <w:shd w:val="clear" w:color="auto" w:fill="auto"/>
            <w:vAlign w:val="bottom"/>
          </w:tcPr>
          <w:p w14:paraId="77F77817" w14:textId="77777777" w:rsidR="00DE4319" w:rsidRPr="00882AF6" w:rsidRDefault="00DE4319" w:rsidP="00DD76FF">
            <w:pPr>
              <w:tabs>
                <w:tab w:val="left" w:pos="1985"/>
                <w:tab w:val="left" w:pos="4820"/>
                <w:tab w:val="left" w:pos="6804"/>
              </w:tabs>
              <w:rPr>
                <w:rFonts w:ascii="Arial" w:hAnsi="Arial" w:cs="Arial"/>
                <w:sz w:val="20"/>
                <w:szCs w:val="20"/>
              </w:rPr>
            </w:pPr>
            <w:r w:rsidRPr="00882AF6">
              <w:rPr>
                <w:rFonts w:ascii="Arial" w:hAnsi="Arial" w:cs="Arial"/>
                <w:sz w:val="20"/>
                <w:szCs w:val="20"/>
              </w:rPr>
              <w:t>Datum</w:t>
            </w:r>
          </w:p>
        </w:tc>
        <w:sdt>
          <w:sdtPr>
            <w:rPr>
              <w:rFonts w:ascii="Arial" w:hAnsi="Arial" w:cs="Arial"/>
              <w:sz w:val="24"/>
            </w:rPr>
            <w:id w:val="-1951549320"/>
            <w:placeholder>
              <w:docPart w:val="72E68A3FC3CC4E7D81FD1647423975BE"/>
            </w:placeholder>
            <w:showingPlcHdr/>
          </w:sdtPr>
          <w:sdtEndPr/>
          <w:sdtContent>
            <w:tc>
              <w:tcPr>
                <w:tcW w:w="6750" w:type="dxa"/>
                <w:shd w:val="clear" w:color="auto" w:fill="auto"/>
              </w:tcPr>
              <w:p w14:paraId="6BC70CA7" w14:textId="77777777" w:rsidR="00DE4319" w:rsidRPr="00BC6CF6" w:rsidRDefault="00DE4319" w:rsidP="00DD76FF">
                <w:pPr>
                  <w:rPr>
                    <w:rFonts w:ascii="Arial" w:hAnsi="Arial" w:cs="Arial"/>
                    <w:sz w:val="24"/>
                  </w:rPr>
                </w:pPr>
                <w:r w:rsidRPr="003D3317">
                  <w:rPr>
                    <w:rStyle w:val="Platzhaltertext"/>
                  </w:rPr>
                  <w:t>Klicken oder tippen Sie hier, um Text einzugeben.</w:t>
                </w:r>
              </w:p>
            </w:tc>
          </w:sdtContent>
        </w:sdt>
      </w:tr>
    </w:tbl>
    <w:p w14:paraId="75C49865" w14:textId="77777777" w:rsidR="0087442D" w:rsidRDefault="0087442D" w:rsidP="00DF362D">
      <w:pPr>
        <w:pStyle w:val="berschrift1"/>
        <w:rPr>
          <w:b w:val="0"/>
          <w:sz w:val="24"/>
          <w:szCs w:val="28"/>
        </w:rPr>
      </w:pPr>
    </w:p>
    <w:p w14:paraId="23F2E15B" w14:textId="77777777" w:rsidR="0087442D" w:rsidRDefault="0087442D" w:rsidP="00DF362D">
      <w:pPr>
        <w:pStyle w:val="berschrift1"/>
        <w:rPr>
          <w:b w:val="0"/>
          <w:sz w:val="24"/>
          <w:szCs w:val="28"/>
        </w:rPr>
      </w:pPr>
    </w:p>
    <w:p w14:paraId="480C407F" w14:textId="77777777" w:rsidR="0087442D" w:rsidRDefault="0087442D" w:rsidP="00DF362D">
      <w:pPr>
        <w:pStyle w:val="berschrift1"/>
        <w:rPr>
          <w:b w:val="0"/>
          <w:sz w:val="24"/>
          <w:szCs w:val="28"/>
        </w:rPr>
      </w:pPr>
    </w:p>
    <w:p w14:paraId="10A9075D" w14:textId="77777777" w:rsidR="0087442D" w:rsidRDefault="0087442D" w:rsidP="00DF362D">
      <w:pPr>
        <w:pStyle w:val="berschrift1"/>
        <w:rPr>
          <w:b w:val="0"/>
          <w:sz w:val="24"/>
          <w:szCs w:val="28"/>
        </w:rPr>
      </w:pPr>
    </w:p>
    <w:p w14:paraId="2B6CCCC5" w14:textId="0F2C35E2" w:rsidR="00A31914" w:rsidRPr="00A31914" w:rsidRDefault="00A31914" w:rsidP="00A31914">
      <w:pPr>
        <w:rPr>
          <w:lang w:eastAsia="de-DE"/>
        </w:rPr>
      </w:pPr>
    </w:p>
    <w:p w14:paraId="465B24DC" w14:textId="77777777" w:rsidR="00656F8D" w:rsidRDefault="00656F8D" w:rsidP="00DF362D">
      <w:pPr>
        <w:pStyle w:val="berschrift1"/>
      </w:pPr>
    </w:p>
    <w:p w14:paraId="2BEF7064" w14:textId="77777777" w:rsidR="00656F8D" w:rsidRDefault="00656F8D" w:rsidP="00DF362D">
      <w:pPr>
        <w:pStyle w:val="berschrift1"/>
      </w:pPr>
    </w:p>
    <w:p w14:paraId="0AC8FEC5" w14:textId="31A1EC35" w:rsidR="00DF362D" w:rsidRDefault="00C0607E" w:rsidP="00DF362D">
      <w:pPr>
        <w:pStyle w:val="berschrift1"/>
        <w:sectPr w:rsidR="00DF362D" w:rsidSect="00C86784">
          <w:headerReference w:type="default" r:id="rId11"/>
          <w:footerReference w:type="default" r:id="rId12"/>
          <w:headerReference w:type="first" r:id="rId13"/>
          <w:footerReference w:type="first" r:id="rId14"/>
          <w:pgSz w:w="11900" w:h="16840"/>
          <w:pgMar w:top="1417" w:right="1417" w:bottom="1134" w:left="1417" w:header="708" w:footer="283" w:gutter="0"/>
          <w:cols w:space="708"/>
          <w:titlePg/>
          <w:docGrid w:linePitch="360"/>
        </w:sectPr>
      </w:pPr>
      <w:r>
        <w:t>1</w:t>
      </w:r>
      <w:r w:rsidR="00DE3A8E">
        <w:t>2</w:t>
      </w:r>
      <w:r w:rsidR="00DF362D">
        <w:t>5</w:t>
      </w:r>
      <w:r w:rsidR="00D47243">
        <w:t>.</w:t>
      </w:r>
      <w:bookmarkEnd w:id="0"/>
      <w:bookmarkEnd w:id="1"/>
      <w:bookmarkEnd w:id="2"/>
      <w:r w:rsidR="00DF362D">
        <w:t xml:space="preserve"> </w:t>
      </w:r>
      <w:r w:rsidR="00DF362D" w:rsidRPr="00AE16E0">
        <w:t>Allgemeine Vertragsbedingungen für Universitätsveranstaltungen der Universität für Weiterbildung Krems</w:t>
      </w:r>
      <w:r w:rsidR="00954805">
        <w:t xml:space="preserve"> (UWK),</w:t>
      </w:r>
      <w:r w:rsidR="00954805">
        <w:br/>
      </w:r>
      <w:r w:rsidR="00DF362D" w:rsidRPr="00AE16E0">
        <w:t>ausgenommen Universitätslehrgänge</w:t>
      </w:r>
      <w:bookmarkEnd w:id="3"/>
    </w:p>
    <w:p w14:paraId="3BB418B7" w14:textId="77777777" w:rsidR="009D2601" w:rsidRDefault="009D2601" w:rsidP="009D2601">
      <w:pPr>
        <w:rPr>
          <w:b/>
          <w:bCs/>
          <w:sz w:val="19"/>
          <w:szCs w:val="19"/>
        </w:rPr>
      </w:pPr>
    </w:p>
    <w:p w14:paraId="0F34E4C9" w14:textId="7BCE7D91" w:rsidR="00DF362D" w:rsidRPr="009D2601" w:rsidRDefault="00DF362D" w:rsidP="009D2601">
      <w:pPr>
        <w:rPr>
          <w:b/>
          <w:bCs/>
          <w:sz w:val="19"/>
          <w:szCs w:val="19"/>
        </w:rPr>
      </w:pPr>
      <w:r w:rsidRPr="009D2601">
        <w:rPr>
          <w:b/>
          <w:bCs/>
          <w:sz w:val="19"/>
          <w:szCs w:val="19"/>
        </w:rPr>
        <w:t>1. Anmeldung</w:t>
      </w:r>
    </w:p>
    <w:p w14:paraId="7B399E66" w14:textId="5629C64A" w:rsidR="00DF362D" w:rsidRPr="009D2601" w:rsidRDefault="00DF362D" w:rsidP="00DF362D">
      <w:pPr>
        <w:rPr>
          <w:sz w:val="19"/>
          <w:szCs w:val="19"/>
        </w:rPr>
      </w:pPr>
      <w:r w:rsidRPr="009D2601">
        <w:rPr>
          <w:sz w:val="19"/>
          <w:szCs w:val="19"/>
        </w:rPr>
        <w:t>Die Anmeldung zur Teilnahme an der jeweiligen Universitätsveranstaltung erfolgt online mit dem über die jeweilige Website der UWK bereit</w:t>
      </w:r>
      <w:r w:rsidR="00B471AC">
        <w:rPr>
          <w:sz w:val="19"/>
          <w:szCs w:val="19"/>
        </w:rPr>
        <w:softHyphen/>
      </w:r>
      <w:r w:rsidRPr="009D2601">
        <w:rPr>
          <w:sz w:val="19"/>
          <w:szCs w:val="19"/>
        </w:rPr>
        <w:t xml:space="preserve">gestellten Anmeldeformular bzw. Link. Sofern kein Anmeldeformular bzw. Link vorgesehen ist, kann auch eine Anmeldung per E-Mail an die jeweilige UWK-Ansprechperson erfolgen. Mit Absenden der Anmeldung bzw. des E-Mails wird die Anmeldung zur jeweiligen Universitätsveranstaltung für den_die Interessent_in rechtsverbindlich. </w:t>
      </w:r>
    </w:p>
    <w:p w14:paraId="6C7EB5C6" w14:textId="77777777" w:rsidR="00DF362D" w:rsidRPr="009D2601" w:rsidRDefault="00DF362D" w:rsidP="00DF362D">
      <w:pPr>
        <w:rPr>
          <w:sz w:val="19"/>
          <w:szCs w:val="19"/>
        </w:rPr>
      </w:pPr>
      <w:r w:rsidRPr="009D2601">
        <w:rPr>
          <w:sz w:val="19"/>
          <w:szCs w:val="19"/>
        </w:rPr>
        <w:t>Sollte für die jeweilige Universitätsveranstaltung eine Maximalteilnehmer_innenzahl gelten, werden die Anmeldungen in der Reihenfolge ihres Einlangens berücksichtigt.</w:t>
      </w:r>
    </w:p>
    <w:p w14:paraId="54105D8C" w14:textId="77777777" w:rsidR="00DF362D" w:rsidRPr="009D2601" w:rsidRDefault="00DF362D" w:rsidP="00DF362D">
      <w:pPr>
        <w:rPr>
          <w:sz w:val="19"/>
          <w:szCs w:val="19"/>
        </w:rPr>
      </w:pPr>
      <w:r w:rsidRPr="009D2601">
        <w:rPr>
          <w:sz w:val="19"/>
          <w:szCs w:val="19"/>
        </w:rPr>
        <w:t>Mit Versand der Bestätigung der Anmeldung durch die UWK an den_die  Interessent_in kommt der Vertrag zu Stande.</w:t>
      </w:r>
    </w:p>
    <w:p w14:paraId="12E19E00" w14:textId="77777777" w:rsidR="00DF362D" w:rsidRPr="009D2601" w:rsidRDefault="00DF362D" w:rsidP="00DF362D">
      <w:pPr>
        <w:rPr>
          <w:sz w:val="19"/>
          <w:szCs w:val="19"/>
        </w:rPr>
      </w:pPr>
    </w:p>
    <w:p w14:paraId="74772D2E" w14:textId="27E2B616" w:rsidR="00DF362D" w:rsidRPr="009D2601" w:rsidRDefault="00DF362D" w:rsidP="009D2601">
      <w:pPr>
        <w:rPr>
          <w:b/>
          <w:sz w:val="19"/>
          <w:szCs w:val="19"/>
        </w:rPr>
      </w:pPr>
      <w:r w:rsidRPr="009D2601">
        <w:rPr>
          <w:b/>
          <w:sz w:val="19"/>
          <w:szCs w:val="19"/>
        </w:rPr>
        <w:t xml:space="preserve">2. </w:t>
      </w:r>
      <w:r w:rsidRPr="009D2601">
        <w:rPr>
          <w:b/>
          <w:bCs/>
          <w:sz w:val="19"/>
          <w:szCs w:val="19"/>
        </w:rPr>
        <w:t>Teilnahmegebühren</w:t>
      </w:r>
      <w:r w:rsidRPr="009D2601">
        <w:rPr>
          <w:b/>
          <w:sz w:val="19"/>
          <w:szCs w:val="19"/>
        </w:rPr>
        <w:t xml:space="preserve"> und Zahlungsmodalitäten</w:t>
      </w:r>
    </w:p>
    <w:p w14:paraId="1B0D2CFB" w14:textId="77777777" w:rsidR="00DF362D" w:rsidRPr="009D2601" w:rsidRDefault="00DF362D" w:rsidP="00DF362D">
      <w:pPr>
        <w:rPr>
          <w:sz w:val="19"/>
          <w:szCs w:val="19"/>
        </w:rPr>
      </w:pPr>
      <w:r w:rsidRPr="009D2601">
        <w:rPr>
          <w:sz w:val="19"/>
          <w:szCs w:val="19"/>
        </w:rPr>
        <w:t>Mit der Anmeldung wird eine Anzahlung von 10 % der Teilnahmegebühr fällig. Diese wird auf die gesamte Teilnahmegebühr angerechnet.</w:t>
      </w:r>
    </w:p>
    <w:p w14:paraId="638368FB" w14:textId="77777777" w:rsidR="00DF362D" w:rsidRPr="009D2601" w:rsidRDefault="00DF362D" w:rsidP="00DF362D">
      <w:pPr>
        <w:rPr>
          <w:sz w:val="19"/>
          <w:szCs w:val="19"/>
        </w:rPr>
      </w:pPr>
      <w:r w:rsidRPr="009D2601">
        <w:rPr>
          <w:sz w:val="19"/>
          <w:szCs w:val="19"/>
        </w:rPr>
        <w:t xml:space="preserve">Die Teilnahmegebühr ist binnen 14 Tagen ab Rechnungseingang fällig. Bei Anmeldungen kürzer als 14 Tage vor Veranstaltungsbeginn, ist die Teilnahmegebühr bis zum Veranstaltungsbeginn vollständig zu entrichten. </w:t>
      </w:r>
    </w:p>
    <w:p w14:paraId="435F502E" w14:textId="40606D87" w:rsidR="00DF362D" w:rsidRPr="009D2601" w:rsidRDefault="00DF362D" w:rsidP="00DF362D">
      <w:pPr>
        <w:rPr>
          <w:sz w:val="19"/>
          <w:szCs w:val="19"/>
        </w:rPr>
      </w:pPr>
      <w:r w:rsidRPr="009D2601">
        <w:rPr>
          <w:sz w:val="19"/>
          <w:szCs w:val="19"/>
        </w:rPr>
        <w:t>Bei Zahlungsverzug werden dem_der Teilnehmer_in Verzugszinsen in der Höhe von</w:t>
      </w:r>
      <w:r w:rsidR="006D40C1">
        <w:rPr>
          <w:sz w:val="19"/>
          <w:szCs w:val="19"/>
        </w:rPr>
        <w:br/>
      </w:r>
      <w:r w:rsidRPr="009D2601">
        <w:rPr>
          <w:sz w:val="19"/>
          <w:szCs w:val="19"/>
        </w:rPr>
        <w:t>4 % p. A. zuzüglich Mahnspesen in Rechnung gestellt.</w:t>
      </w:r>
    </w:p>
    <w:p w14:paraId="3A93DD3D" w14:textId="77777777" w:rsidR="00DF362D" w:rsidRPr="009D2601" w:rsidRDefault="00DF362D" w:rsidP="00DF362D">
      <w:pPr>
        <w:rPr>
          <w:sz w:val="19"/>
          <w:szCs w:val="19"/>
        </w:rPr>
      </w:pPr>
      <w:r w:rsidRPr="009D2601">
        <w:rPr>
          <w:sz w:val="19"/>
          <w:szCs w:val="19"/>
        </w:rPr>
        <w:t xml:space="preserve">Die Einzahlung der Teilnahmegebühr erfolgt mittels Überweisung an die UniCredit Bank Austria Krems, AT08 1100 0039 7404 1000, BIC: BKAUATWW unter Nennung der Nummer der Ausgangsrechnung. Allfällige Bankspesen der Überweisung sind von dem_der Teilnehmer_in zu tragen. </w:t>
      </w:r>
    </w:p>
    <w:p w14:paraId="559B2F8C" w14:textId="77777777" w:rsidR="00DF362D" w:rsidRPr="009D2601" w:rsidRDefault="00DF362D" w:rsidP="00DF362D">
      <w:pPr>
        <w:rPr>
          <w:sz w:val="19"/>
          <w:szCs w:val="19"/>
        </w:rPr>
      </w:pPr>
    </w:p>
    <w:p w14:paraId="3D7BE527" w14:textId="77777777" w:rsidR="00DF362D" w:rsidRPr="009D2601" w:rsidRDefault="00DF362D" w:rsidP="00DF362D">
      <w:pPr>
        <w:rPr>
          <w:b/>
          <w:sz w:val="19"/>
          <w:szCs w:val="19"/>
        </w:rPr>
      </w:pPr>
      <w:r w:rsidRPr="009D2601">
        <w:rPr>
          <w:b/>
          <w:sz w:val="19"/>
          <w:szCs w:val="19"/>
        </w:rPr>
        <w:t>3. Stornobedingungen</w:t>
      </w:r>
    </w:p>
    <w:p w14:paraId="5512D418" w14:textId="77777777" w:rsidR="00DF362D" w:rsidRPr="009D2601" w:rsidRDefault="00DF362D" w:rsidP="00DF362D">
      <w:pPr>
        <w:rPr>
          <w:sz w:val="19"/>
          <w:szCs w:val="19"/>
        </w:rPr>
      </w:pPr>
      <w:r w:rsidRPr="009D2601">
        <w:rPr>
          <w:sz w:val="19"/>
          <w:szCs w:val="19"/>
        </w:rPr>
        <w:t xml:space="preserve">Eine Stornierung der Anmeldung hat schriftlich per E-Mail an die jeweilige UWK-Ansprechperson zu erfolgen und ist bis zu einer Woche vor Veranstaltungsbeginn möglich. In diesem Fall ist eine Stornogebühr in der Höhe von 10 % der Teilnahmegebühr zu entrichten. </w:t>
      </w:r>
    </w:p>
    <w:p w14:paraId="4E5F8F22" w14:textId="77777777" w:rsidR="00DF362D" w:rsidRPr="009D2601" w:rsidRDefault="00DF362D" w:rsidP="00DF362D">
      <w:pPr>
        <w:rPr>
          <w:sz w:val="19"/>
          <w:szCs w:val="19"/>
        </w:rPr>
      </w:pPr>
      <w:r w:rsidRPr="009D2601">
        <w:rPr>
          <w:sz w:val="19"/>
          <w:szCs w:val="19"/>
        </w:rPr>
        <w:t>Spätere Stornierungen sind nicht möglich bzw. ist hierfür die volle Teilnahmegebühr zu bezahlen.</w:t>
      </w:r>
    </w:p>
    <w:p w14:paraId="4D777BA0" w14:textId="5A2845D0" w:rsidR="009D2601" w:rsidRDefault="009D2601" w:rsidP="009D2601">
      <w:pPr>
        <w:rPr>
          <w:b/>
          <w:sz w:val="19"/>
          <w:szCs w:val="19"/>
        </w:rPr>
      </w:pPr>
    </w:p>
    <w:p w14:paraId="2BE8172E" w14:textId="4CE100DD" w:rsidR="009F4870" w:rsidRDefault="009F4870" w:rsidP="009D2601">
      <w:pPr>
        <w:rPr>
          <w:b/>
          <w:sz w:val="19"/>
          <w:szCs w:val="19"/>
        </w:rPr>
      </w:pPr>
      <w:r>
        <w:rPr>
          <w:b/>
          <w:sz w:val="19"/>
          <w:szCs w:val="19"/>
        </w:rPr>
        <w:br w:type="column"/>
      </w:r>
    </w:p>
    <w:p w14:paraId="35409509" w14:textId="77AC6693" w:rsidR="009D2601" w:rsidRPr="009D2601" w:rsidRDefault="009D2601" w:rsidP="009D2601">
      <w:pPr>
        <w:rPr>
          <w:b/>
          <w:sz w:val="19"/>
          <w:szCs w:val="19"/>
        </w:rPr>
      </w:pPr>
      <w:r w:rsidRPr="009D2601">
        <w:rPr>
          <w:b/>
          <w:sz w:val="19"/>
          <w:szCs w:val="19"/>
        </w:rPr>
        <w:t>4. Absage und Verschiebung von Veranstaltungen</w:t>
      </w:r>
    </w:p>
    <w:p w14:paraId="09A250E4" w14:textId="2F5E4008" w:rsidR="009D2601" w:rsidRPr="009D2601" w:rsidRDefault="009D2601" w:rsidP="009D2601">
      <w:pPr>
        <w:rPr>
          <w:sz w:val="19"/>
          <w:szCs w:val="19"/>
        </w:rPr>
      </w:pPr>
      <w:r w:rsidRPr="009D2601">
        <w:rPr>
          <w:sz w:val="19"/>
          <w:szCs w:val="19"/>
        </w:rPr>
        <w:t>Die UWK behält sich das Recht vor, Universitäts</w:t>
      </w:r>
      <w:r w:rsidR="00B471AC">
        <w:rPr>
          <w:sz w:val="19"/>
          <w:szCs w:val="19"/>
        </w:rPr>
        <w:softHyphen/>
      </w:r>
      <w:r w:rsidRPr="009D2601">
        <w:rPr>
          <w:sz w:val="19"/>
          <w:szCs w:val="19"/>
        </w:rPr>
        <w:t>veranstaltungen, insbesondere wege</w:t>
      </w:r>
      <w:r w:rsidR="00B471AC">
        <w:rPr>
          <w:sz w:val="19"/>
          <w:szCs w:val="19"/>
        </w:rPr>
        <w:t xml:space="preserve">n </w:t>
      </w:r>
      <w:r w:rsidRPr="009D2601">
        <w:rPr>
          <w:sz w:val="19"/>
          <w:szCs w:val="19"/>
        </w:rPr>
        <w:t>Nicht</w:t>
      </w:r>
      <w:r w:rsidR="00B471AC">
        <w:rPr>
          <w:sz w:val="19"/>
          <w:szCs w:val="19"/>
        </w:rPr>
        <w:softHyphen/>
      </w:r>
      <w:r w:rsidRPr="009D2601">
        <w:rPr>
          <w:sz w:val="19"/>
          <w:szCs w:val="19"/>
        </w:rPr>
        <w:t>erreichens der Mindestteilnehmer_innenanzahl, aktuellen internen Maßnahmen/Vorschriften der Bundesregierung aufgrund von Pandemien, etc. abzusagen. In diesem Fall werden die bereits eingezahlten Teilnahmegebühren rückerstattet. Weitergehende Ansprüche des_der Teilnehmer_in entstehen daraus nicht.</w:t>
      </w:r>
    </w:p>
    <w:p w14:paraId="3305ED68" w14:textId="77777777" w:rsidR="009D2601" w:rsidRPr="009D2601" w:rsidRDefault="009D2601" w:rsidP="009D2601">
      <w:pPr>
        <w:rPr>
          <w:sz w:val="19"/>
          <w:szCs w:val="19"/>
        </w:rPr>
      </w:pPr>
    </w:p>
    <w:p w14:paraId="05717990" w14:textId="0BDBC699" w:rsidR="009D2601" w:rsidRPr="009D2601" w:rsidRDefault="009D2601" w:rsidP="009D2601">
      <w:pPr>
        <w:rPr>
          <w:sz w:val="19"/>
          <w:szCs w:val="19"/>
        </w:rPr>
      </w:pPr>
      <w:r w:rsidRPr="009D2601">
        <w:rPr>
          <w:sz w:val="19"/>
          <w:szCs w:val="19"/>
        </w:rPr>
        <w:t xml:space="preserve">Die UWK behält sich das Recht vor, Universitätsveranstaltungen, insbesondere wegen aktuellen Maßnahmen zur Verhinderung der Verbreitung von Pandemien, etc. zu verschieben. In diesem Fall bleibt die Anmeldung aufrecht und die Teilnehmer_innen können kostenfrei von der Teilnahme zurücktreten. Der Rücktritt hat per </w:t>
      </w:r>
      <w:r w:rsidR="00B471AC">
        <w:rPr>
          <w:sz w:val="19"/>
          <w:szCs w:val="19"/>
        </w:rPr>
        <w:t>E</w:t>
      </w:r>
      <w:r w:rsidRPr="009D2601">
        <w:rPr>
          <w:sz w:val="19"/>
          <w:szCs w:val="19"/>
        </w:rPr>
        <w:t>-Mail bzw. Link an die jeweilige UWK-Ansprechperson binnen 14 Tagen ab Information über die Verschiebung zu erfolgen. Im Falle eines Rücktritts werden die bereits eingezahlten Teilnahmegebühren rückerstattet. Weitergehende Ansprüche des_der Teilnehmer_in entstehen daraus nicht.</w:t>
      </w:r>
    </w:p>
    <w:p w14:paraId="6D51476D" w14:textId="77777777" w:rsidR="009D2601" w:rsidRPr="009D2601" w:rsidRDefault="009D2601" w:rsidP="009D2601">
      <w:pPr>
        <w:rPr>
          <w:sz w:val="19"/>
          <w:szCs w:val="19"/>
        </w:rPr>
      </w:pPr>
    </w:p>
    <w:p w14:paraId="622E10B0" w14:textId="77777777" w:rsidR="009D2601" w:rsidRPr="009D2601" w:rsidRDefault="009D2601" w:rsidP="009D2601">
      <w:pPr>
        <w:rPr>
          <w:b/>
          <w:sz w:val="19"/>
          <w:szCs w:val="19"/>
        </w:rPr>
      </w:pPr>
      <w:r w:rsidRPr="009D2601">
        <w:rPr>
          <w:b/>
          <w:sz w:val="19"/>
          <w:szCs w:val="19"/>
        </w:rPr>
        <w:t>5. Organisatorische Abweichungen</w:t>
      </w:r>
    </w:p>
    <w:p w14:paraId="1C4325F4" w14:textId="77777777" w:rsidR="009D2601" w:rsidRPr="009D2601" w:rsidRDefault="009D2601" w:rsidP="009D2601">
      <w:pPr>
        <w:rPr>
          <w:sz w:val="19"/>
          <w:szCs w:val="19"/>
        </w:rPr>
      </w:pPr>
      <w:r w:rsidRPr="009D2601">
        <w:rPr>
          <w:sz w:val="19"/>
          <w:szCs w:val="19"/>
        </w:rPr>
        <w:t xml:space="preserve">Erforderliche organisatorische Abweichungen (zB Vortragendenwechsel, Beginnzeiten, etc.) behält sich die UWK vor. </w:t>
      </w:r>
    </w:p>
    <w:p w14:paraId="5713B856" w14:textId="5163D443" w:rsidR="009D2601" w:rsidRPr="009D2601" w:rsidRDefault="009D2601" w:rsidP="009D2601">
      <w:pPr>
        <w:rPr>
          <w:sz w:val="19"/>
          <w:szCs w:val="19"/>
        </w:rPr>
      </w:pPr>
      <w:r w:rsidRPr="009D2601">
        <w:rPr>
          <w:sz w:val="19"/>
          <w:szCs w:val="19"/>
        </w:rPr>
        <w:t xml:space="preserve">Die UWK behält sich ferner vor, Veranstaltungen teilweise oder zur Gänze über elektronische Kommunikationsmittel durchzuführen. </w:t>
      </w:r>
    </w:p>
    <w:p w14:paraId="2A93AC03" w14:textId="1D72D1C9" w:rsidR="009D2601" w:rsidRPr="009D2601" w:rsidRDefault="009D2601" w:rsidP="009D2601">
      <w:pPr>
        <w:rPr>
          <w:sz w:val="19"/>
          <w:szCs w:val="19"/>
        </w:rPr>
      </w:pPr>
      <w:r w:rsidRPr="009D2601">
        <w:rPr>
          <w:sz w:val="19"/>
          <w:szCs w:val="19"/>
        </w:rPr>
        <w:t>Dies berechtigt die Teilnehmer_innen weder zum Rücktritt vom Vertrag noch zur Minderung des Entgelts bzw. zu Schadenersatzansprüchen.</w:t>
      </w:r>
    </w:p>
    <w:p w14:paraId="7E3AB0B9" w14:textId="77777777" w:rsidR="009D2601" w:rsidRPr="009D2601" w:rsidRDefault="009D2601" w:rsidP="009D2601">
      <w:pPr>
        <w:rPr>
          <w:sz w:val="19"/>
          <w:szCs w:val="19"/>
        </w:rPr>
      </w:pPr>
    </w:p>
    <w:p w14:paraId="2C9AADE8" w14:textId="77777777" w:rsidR="009D2601" w:rsidRPr="009D2601" w:rsidRDefault="009D2601" w:rsidP="009D2601">
      <w:pPr>
        <w:rPr>
          <w:b/>
          <w:sz w:val="19"/>
          <w:szCs w:val="19"/>
        </w:rPr>
      </w:pPr>
      <w:r w:rsidRPr="009D2601">
        <w:rPr>
          <w:b/>
          <w:sz w:val="19"/>
          <w:szCs w:val="19"/>
        </w:rPr>
        <w:t>6. Haftung</w:t>
      </w:r>
    </w:p>
    <w:p w14:paraId="450E6B22" w14:textId="095E8060" w:rsidR="009D2601" w:rsidRPr="009D2601" w:rsidRDefault="009D2601" w:rsidP="009D2601">
      <w:pPr>
        <w:rPr>
          <w:sz w:val="19"/>
          <w:szCs w:val="19"/>
        </w:rPr>
      </w:pPr>
      <w:r w:rsidRPr="009D2601">
        <w:rPr>
          <w:sz w:val="19"/>
          <w:szCs w:val="19"/>
        </w:rPr>
        <w:t>Die UWK haftet ausschließlich für Schäden, die auf vorsätzlichem oder grob fahrlässigem Verhalten von Angestellten, Erfüllungs</w:t>
      </w:r>
      <w:r w:rsidR="006D40C1">
        <w:rPr>
          <w:sz w:val="19"/>
          <w:szCs w:val="19"/>
        </w:rPr>
        <w:softHyphen/>
      </w:r>
      <w:r w:rsidRPr="009D2601">
        <w:rPr>
          <w:sz w:val="19"/>
          <w:szCs w:val="19"/>
        </w:rPr>
        <w:t>gehilf_innen, oder sonstigen Mitarbeiter_innen der UWK beruhen. Die Haftung für leichte Fahr</w:t>
      </w:r>
      <w:r w:rsidR="006D40C1">
        <w:rPr>
          <w:sz w:val="19"/>
          <w:szCs w:val="19"/>
        </w:rPr>
        <w:softHyphen/>
      </w:r>
      <w:r w:rsidRPr="009D2601">
        <w:rPr>
          <w:sz w:val="19"/>
          <w:szCs w:val="19"/>
        </w:rPr>
        <w:t>lässigkeit, der Ersatz von Folge- und Vermögens</w:t>
      </w:r>
      <w:r w:rsidR="006D40C1">
        <w:rPr>
          <w:sz w:val="19"/>
          <w:szCs w:val="19"/>
        </w:rPr>
        <w:softHyphen/>
      </w:r>
      <w:r w:rsidRPr="009D2601">
        <w:rPr>
          <w:sz w:val="19"/>
          <w:szCs w:val="19"/>
        </w:rPr>
        <w:t>schäden, von entgangenem Gewinn und von Schäden aus Ansprüchen Dritter ist aus</w:t>
      </w:r>
      <w:r w:rsidR="00B471AC">
        <w:rPr>
          <w:sz w:val="19"/>
          <w:szCs w:val="19"/>
        </w:rPr>
        <w:softHyphen/>
      </w:r>
      <w:r w:rsidRPr="009D2601">
        <w:rPr>
          <w:sz w:val="19"/>
          <w:szCs w:val="19"/>
        </w:rPr>
        <w:t>geschlossen.</w:t>
      </w:r>
    </w:p>
    <w:p w14:paraId="5530C6A0" w14:textId="75E47C0C" w:rsidR="00AE38D1" w:rsidRDefault="009D2601" w:rsidP="009D2601">
      <w:pPr>
        <w:rPr>
          <w:sz w:val="19"/>
          <w:szCs w:val="19"/>
        </w:rPr>
      </w:pPr>
      <w:r w:rsidRPr="009D2601">
        <w:rPr>
          <w:sz w:val="19"/>
          <w:szCs w:val="19"/>
        </w:rPr>
        <w:t>Diese Haftungsbeschränkung gilt auch für die persönliche Haftung von Angestellten, Erfüllungs</w:t>
      </w:r>
      <w:r w:rsidR="006D40C1">
        <w:rPr>
          <w:sz w:val="19"/>
          <w:szCs w:val="19"/>
        </w:rPr>
        <w:softHyphen/>
      </w:r>
      <w:r w:rsidRPr="009D2601">
        <w:rPr>
          <w:sz w:val="19"/>
          <w:szCs w:val="19"/>
        </w:rPr>
        <w:t>gehilf_innen, oder sonstigen Mitarbeiter_innen der UWK.</w:t>
      </w:r>
    </w:p>
    <w:p w14:paraId="5977CF6B" w14:textId="5CA3CA54" w:rsidR="00AE38D1" w:rsidRDefault="00AE38D1">
      <w:pPr>
        <w:jc w:val="left"/>
        <w:rPr>
          <w:sz w:val="19"/>
          <w:szCs w:val="19"/>
        </w:rPr>
      </w:pPr>
      <w:r>
        <w:rPr>
          <w:sz w:val="19"/>
          <w:szCs w:val="19"/>
        </w:rPr>
        <w:br w:type="page"/>
      </w:r>
    </w:p>
    <w:p w14:paraId="044C49DD" w14:textId="77777777" w:rsidR="00A31914" w:rsidRDefault="00A31914" w:rsidP="009D2601">
      <w:pPr>
        <w:rPr>
          <w:b/>
          <w:bCs/>
          <w:sz w:val="19"/>
          <w:szCs w:val="19"/>
          <w:lang w:eastAsia="de-DE"/>
        </w:rPr>
      </w:pPr>
    </w:p>
    <w:p w14:paraId="72A4B13B" w14:textId="77777777" w:rsidR="00A31914" w:rsidRDefault="00A31914" w:rsidP="009D2601">
      <w:pPr>
        <w:rPr>
          <w:b/>
          <w:bCs/>
          <w:sz w:val="19"/>
          <w:szCs w:val="19"/>
          <w:lang w:eastAsia="de-DE"/>
        </w:rPr>
      </w:pPr>
    </w:p>
    <w:p w14:paraId="570069B9" w14:textId="77777777" w:rsidR="00A31914" w:rsidRDefault="00A31914" w:rsidP="009D2601">
      <w:pPr>
        <w:rPr>
          <w:b/>
          <w:bCs/>
          <w:sz w:val="19"/>
          <w:szCs w:val="19"/>
          <w:lang w:eastAsia="de-DE"/>
        </w:rPr>
      </w:pPr>
    </w:p>
    <w:p w14:paraId="16C0561A" w14:textId="27FF1878" w:rsidR="009D2601" w:rsidRPr="009D2601" w:rsidRDefault="009D2601" w:rsidP="009D2601">
      <w:pPr>
        <w:rPr>
          <w:b/>
          <w:bCs/>
          <w:sz w:val="19"/>
          <w:szCs w:val="19"/>
          <w:lang w:eastAsia="de-DE"/>
        </w:rPr>
      </w:pPr>
      <w:r w:rsidRPr="009D2601">
        <w:rPr>
          <w:b/>
          <w:bCs/>
          <w:sz w:val="19"/>
          <w:szCs w:val="19"/>
          <w:lang w:eastAsia="de-DE"/>
        </w:rPr>
        <w:t>7. Nutzungsrechte</w:t>
      </w:r>
    </w:p>
    <w:p w14:paraId="6BB3DDBD" w14:textId="77777777" w:rsidR="009D2601" w:rsidRPr="009D2601" w:rsidRDefault="009D2601" w:rsidP="009D2601">
      <w:pPr>
        <w:rPr>
          <w:sz w:val="19"/>
          <w:szCs w:val="19"/>
          <w:lang w:eastAsia="de-DE"/>
        </w:rPr>
      </w:pPr>
      <w:r w:rsidRPr="009D2601">
        <w:rPr>
          <w:sz w:val="19"/>
          <w:szCs w:val="19"/>
          <w:lang w:eastAsia="de-DE"/>
        </w:rPr>
        <w:t>Alle im Rahmen der Universitätsveranstaltungen selbständig geschaffenen Werke von Teilnehmer_innen, bleiben im geistigen Eigentum des_der Teilnehmer_in.</w:t>
      </w:r>
    </w:p>
    <w:p w14:paraId="6E4E81A3" w14:textId="32EDAB8C" w:rsidR="009D2601" w:rsidRPr="009D2601" w:rsidRDefault="009D2601" w:rsidP="009D2601">
      <w:pPr>
        <w:rPr>
          <w:sz w:val="19"/>
          <w:szCs w:val="19"/>
          <w:lang w:eastAsia="de-DE"/>
        </w:rPr>
      </w:pPr>
      <w:r w:rsidRPr="009D2601">
        <w:rPr>
          <w:sz w:val="19"/>
          <w:szCs w:val="19"/>
          <w:lang w:eastAsia="de-DE"/>
        </w:rPr>
        <w:t>Der_die Teilnehmer_in erteilt der UWK unent</w:t>
      </w:r>
      <w:r w:rsidR="00AE38D1">
        <w:rPr>
          <w:sz w:val="19"/>
          <w:szCs w:val="19"/>
          <w:lang w:eastAsia="de-DE"/>
        </w:rPr>
        <w:softHyphen/>
      </w:r>
      <w:r w:rsidRPr="009D2601">
        <w:rPr>
          <w:sz w:val="19"/>
          <w:szCs w:val="19"/>
          <w:lang w:eastAsia="de-DE"/>
        </w:rPr>
        <w:t>geltlich die zeitlich und örtlich unbegrenzte Werknutzungsbewilligung für sämtliche Verwertungsarten einschließlich des Rechts zur Nutzung in Online-Netzen.</w:t>
      </w:r>
    </w:p>
    <w:p w14:paraId="54D02C4C" w14:textId="77777777" w:rsidR="009D2601" w:rsidRPr="009D2601" w:rsidRDefault="009D2601" w:rsidP="009D2601">
      <w:pPr>
        <w:rPr>
          <w:sz w:val="19"/>
          <w:szCs w:val="19"/>
          <w:lang w:eastAsia="de-DE"/>
        </w:rPr>
      </w:pPr>
      <w:r w:rsidRPr="009D2601">
        <w:rPr>
          <w:sz w:val="19"/>
          <w:szCs w:val="19"/>
          <w:lang w:eastAsia="de-DE"/>
        </w:rPr>
        <w:t>Die Nutzung des Werkes durch den_die Teilnehmer_in selbst wird dadurch nicht beschränkt.</w:t>
      </w:r>
    </w:p>
    <w:p w14:paraId="5140309B" w14:textId="77777777" w:rsidR="009D2601" w:rsidRPr="009D2601" w:rsidRDefault="009D2601" w:rsidP="009D2601">
      <w:pPr>
        <w:rPr>
          <w:sz w:val="19"/>
          <w:szCs w:val="19"/>
          <w:lang w:eastAsia="de-DE"/>
        </w:rPr>
      </w:pPr>
    </w:p>
    <w:p w14:paraId="269591B6" w14:textId="096F9D79" w:rsidR="009D2601" w:rsidRPr="009D2601" w:rsidRDefault="009D2601" w:rsidP="009D2601">
      <w:pPr>
        <w:rPr>
          <w:sz w:val="19"/>
          <w:szCs w:val="19"/>
          <w:lang w:eastAsia="de-DE"/>
        </w:rPr>
      </w:pPr>
      <w:r w:rsidRPr="009D2601">
        <w:rPr>
          <w:sz w:val="19"/>
          <w:szCs w:val="19"/>
          <w:lang w:eastAsia="de-DE"/>
        </w:rPr>
        <w:t>Die im Rahmen einer Universitätsveranstaltung überlassenen Unterlagen, Präsentationen, etc. sind und bleiben geistiges Eigentum der UWK bzw. des_der jeweiligen Urheber_in bzw. der_des jeweilige_n Rechteinhaber_in und stehen ausschließlich jenen Personen zur persönlichen Verfügung, die an der Veranstaltung teil</w:t>
      </w:r>
      <w:r w:rsidR="00AE38D1">
        <w:rPr>
          <w:sz w:val="19"/>
          <w:szCs w:val="19"/>
          <w:lang w:eastAsia="de-DE"/>
        </w:rPr>
        <w:softHyphen/>
      </w:r>
      <w:r w:rsidRPr="009D2601">
        <w:rPr>
          <w:sz w:val="19"/>
          <w:szCs w:val="19"/>
          <w:lang w:eastAsia="de-DE"/>
        </w:rPr>
        <w:t>genommen haben. Ein über die freie Werknutzung (z.B. Anfertigung einzelner Kopien von überlassenen Unterlagen zum eigenen Gebrauch, Zitieren einzelner Stellen einer veröffentlichten Publikation, etc.) hinausgehender Gebrauch und damit jede den Bestimmungen des Urheber</w:t>
      </w:r>
      <w:r w:rsidR="00B471AC">
        <w:rPr>
          <w:sz w:val="19"/>
          <w:szCs w:val="19"/>
          <w:lang w:eastAsia="de-DE"/>
        </w:rPr>
        <w:softHyphen/>
      </w:r>
      <w:r w:rsidRPr="009D2601">
        <w:rPr>
          <w:sz w:val="19"/>
          <w:szCs w:val="19"/>
          <w:lang w:eastAsia="de-DE"/>
        </w:rPr>
        <w:t>rechtsgesetzes widersprechende Ver</w:t>
      </w:r>
      <w:r w:rsidR="006D40C1">
        <w:rPr>
          <w:sz w:val="19"/>
          <w:szCs w:val="19"/>
          <w:lang w:eastAsia="de-DE"/>
        </w:rPr>
        <w:softHyphen/>
      </w:r>
      <w:r w:rsidRPr="009D2601">
        <w:rPr>
          <w:sz w:val="19"/>
          <w:szCs w:val="19"/>
          <w:lang w:eastAsia="de-DE"/>
        </w:rPr>
        <w:t>wendung sämtlicher Unterlagen der UWK ist ohne ausdrückliche schriftliche Zustimmung der UWK bzw. des_der jeweiligen Urheber_in bzw. der_des jeweilige_n Rechteinhaber_in nicht gestattet.</w:t>
      </w:r>
    </w:p>
    <w:p w14:paraId="5303C011" w14:textId="77777777" w:rsidR="009D2601" w:rsidRPr="009D2601" w:rsidRDefault="009D2601" w:rsidP="009D2601">
      <w:pPr>
        <w:rPr>
          <w:sz w:val="19"/>
          <w:szCs w:val="19"/>
          <w:lang w:eastAsia="de-DE"/>
        </w:rPr>
      </w:pPr>
    </w:p>
    <w:p w14:paraId="51EC3AEB" w14:textId="77777777" w:rsidR="009D2601" w:rsidRPr="009D2601" w:rsidRDefault="009D2601" w:rsidP="009D2601">
      <w:pPr>
        <w:rPr>
          <w:sz w:val="19"/>
          <w:szCs w:val="19"/>
          <w:lang w:eastAsia="de-DE"/>
        </w:rPr>
      </w:pPr>
      <w:r w:rsidRPr="009D2601">
        <w:rPr>
          <w:sz w:val="19"/>
          <w:szCs w:val="19"/>
          <w:lang w:eastAsia="de-DE"/>
        </w:rPr>
        <w:t>Dem_Der Teilnehmer_in ist nicht gestattet, Bild-, Video- oder Tonaufnahmen während einer Universitätsveranstaltung anzufertigen.</w:t>
      </w:r>
    </w:p>
    <w:p w14:paraId="6E9D350A" w14:textId="77777777" w:rsidR="009D2601" w:rsidRPr="009D2601" w:rsidRDefault="009D2601" w:rsidP="009D2601">
      <w:pPr>
        <w:rPr>
          <w:sz w:val="19"/>
          <w:szCs w:val="19"/>
          <w:lang w:eastAsia="de-DE"/>
        </w:rPr>
      </w:pPr>
    </w:p>
    <w:p w14:paraId="2008C183" w14:textId="77777777" w:rsidR="009D2601" w:rsidRPr="009D2601" w:rsidRDefault="009D2601" w:rsidP="009D2601">
      <w:pPr>
        <w:rPr>
          <w:sz w:val="19"/>
          <w:szCs w:val="19"/>
          <w:lang w:eastAsia="de-DE"/>
        </w:rPr>
      </w:pPr>
      <w:r w:rsidRPr="009D2601">
        <w:rPr>
          <w:b/>
          <w:bCs/>
          <w:sz w:val="19"/>
          <w:szCs w:val="19"/>
          <w:lang w:eastAsia="de-DE"/>
        </w:rPr>
        <w:t>8. Änderung von persönlichen Daten</w:t>
      </w:r>
    </w:p>
    <w:p w14:paraId="0AF48241" w14:textId="288002EC" w:rsidR="009D2601" w:rsidRPr="009D2601" w:rsidRDefault="009D2601" w:rsidP="009D2601">
      <w:pPr>
        <w:rPr>
          <w:sz w:val="19"/>
          <w:szCs w:val="19"/>
          <w:lang w:eastAsia="de-DE"/>
        </w:rPr>
      </w:pPr>
      <w:r w:rsidRPr="009D2601">
        <w:rPr>
          <w:sz w:val="19"/>
          <w:szCs w:val="19"/>
          <w:lang w:eastAsia="de-DE"/>
        </w:rPr>
        <w:t>Namens- und (Mail-)Adressänderungen des_der Teilnehmer_in sind der jeweiligen UWK-Ansprechperson schriftlich mitzuteilen. Erfolgt keine Änderungsmeldung, gilt die zuletzt bekannt gegebene Anschrift als gültige (Mail-)Zustell</w:t>
      </w:r>
      <w:r w:rsidR="00DE1ED5">
        <w:rPr>
          <w:sz w:val="19"/>
          <w:szCs w:val="19"/>
          <w:lang w:eastAsia="de-DE"/>
        </w:rPr>
        <w:softHyphen/>
      </w:r>
      <w:r w:rsidRPr="009D2601">
        <w:rPr>
          <w:sz w:val="19"/>
          <w:szCs w:val="19"/>
          <w:lang w:eastAsia="de-DE"/>
        </w:rPr>
        <w:t>adresse.</w:t>
      </w:r>
    </w:p>
    <w:p w14:paraId="6135ABE9" w14:textId="77777777" w:rsidR="009D2601" w:rsidRPr="009D2601" w:rsidRDefault="009D2601" w:rsidP="009D2601">
      <w:pPr>
        <w:rPr>
          <w:b/>
          <w:bCs/>
          <w:sz w:val="19"/>
          <w:szCs w:val="19"/>
          <w:lang w:eastAsia="de-DE"/>
        </w:rPr>
      </w:pPr>
    </w:p>
    <w:p w14:paraId="6311019A" w14:textId="77777777" w:rsidR="009D2601" w:rsidRPr="009D2601" w:rsidRDefault="009D2601" w:rsidP="009D2601">
      <w:pPr>
        <w:rPr>
          <w:b/>
          <w:bCs/>
          <w:sz w:val="19"/>
          <w:szCs w:val="19"/>
          <w:lang w:eastAsia="de-DE"/>
        </w:rPr>
      </w:pPr>
      <w:r w:rsidRPr="009D2601">
        <w:rPr>
          <w:b/>
          <w:bCs/>
          <w:sz w:val="19"/>
          <w:szCs w:val="19"/>
          <w:lang w:eastAsia="de-DE"/>
        </w:rPr>
        <w:t>9. Erfüllungsort</w:t>
      </w:r>
    </w:p>
    <w:p w14:paraId="72E590FC" w14:textId="77777777" w:rsidR="00A31914" w:rsidRDefault="009D2601" w:rsidP="009D2601">
      <w:pPr>
        <w:rPr>
          <w:sz w:val="19"/>
          <w:szCs w:val="19"/>
          <w:lang w:eastAsia="de-DE"/>
        </w:rPr>
      </w:pPr>
      <w:r w:rsidRPr="009D2601">
        <w:rPr>
          <w:sz w:val="19"/>
          <w:szCs w:val="19"/>
          <w:lang w:eastAsia="de-DE"/>
        </w:rPr>
        <w:t>Soweit in den jeweiligen Veranstaltungs</w:t>
      </w:r>
      <w:r w:rsidR="006D40C1">
        <w:rPr>
          <w:sz w:val="19"/>
          <w:szCs w:val="19"/>
          <w:lang w:eastAsia="de-DE"/>
        </w:rPr>
        <w:softHyphen/>
      </w:r>
      <w:r w:rsidRPr="009D2601">
        <w:rPr>
          <w:sz w:val="19"/>
          <w:szCs w:val="19"/>
          <w:lang w:eastAsia="de-DE"/>
        </w:rPr>
        <w:t xml:space="preserve">informationen nichts anderes angeführt ist, finden die Universitätsveranstaltungen in den Räumen der UWK, Dr.-Karl-Dorrek-Straße 30, 3500 Krems, statt. </w:t>
      </w:r>
      <w:r>
        <w:rPr>
          <w:sz w:val="19"/>
          <w:szCs w:val="19"/>
          <w:lang w:eastAsia="de-DE"/>
        </w:rPr>
        <w:br w:type="column"/>
      </w:r>
    </w:p>
    <w:p w14:paraId="25F26BBF" w14:textId="648ECB21" w:rsidR="00A31914" w:rsidRDefault="00A31914" w:rsidP="009D2601">
      <w:pPr>
        <w:rPr>
          <w:sz w:val="19"/>
          <w:szCs w:val="19"/>
          <w:lang w:eastAsia="de-DE"/>
        </w:rPr>
      </w:pPr>
    </w:p>
    <w:p w14:paraId="35023956" w14:textId="77777777" w:rsidR="00A31914" w:rsidRDefault="00A31914" w:rsidP="009D2601">
      <w:pPr>
        <w:rPr>
          <w:sz w:val="19"/>
          <w:szCs w:val="19"/>
          <w:lang w:eastAsia="de-DE"/>
        </w:rPr>
      </w:pPr>
    </w:p>
    <w:p w14:paraId="78FA91DE" w14:textId="601C33F5" w:rsidR="009D2601" w:rsidRPr="009D2601" w:rsidRDefault="009D2601" w:rsidP="009D2601">
      <w:pPr>
        <w:rPr>
          <w:b/>
          <w:bCs/>
          <w:sz w:val="19"/>
          <w:szCs w:val="19"/>
        </w:rPr>
      </w:pPr>
      <w:r w:rsidRPr="009D2601">
        <w:rPr>
          <w:b/>
          <w:bCs/>
          <w:sz w:val="19"/>
          <w:szCs w:val="19"/>
        </w:rPr>
        <w:t>10. Gerichtsstand</w:t>
      </w:r>
    </w:p>
    <w:p w14:paraId="3FBAFB38" w14:textId="5210793F" w:rsidR="009D2601" w:rsidRDefault="009D2601" w:rsidP="009D2601">
      <w:pPr>
        <w:rPr>
          <w:sz w:val="19"/>
          <w:szCs w:val="19"/>
        </w:rPr>
      </w:pPr>
      <w:r w:rsidRPr="009D2601">
        <w:rPr>
          <w:sz w:val="19"/>
          <w:szCs w:val="19"/>
        </w:rPr>
        <w:t>Für allfällige Rechtsstreitigkeiten aus diesem Vertrag ist das sachlich kompetente Gericht in Krems zuständig und österreichisches Recht unter Ausschluss der Verweisungsnormen anwendbar.</w:t>
      </w:r>
    </w:p>
    <w:p w14:paraId="066F77DA" w14:textId="77777777" w:rsidR="009D2601" w:rsidRPr="009D2601" w:rsidRDefault="009D2601" w:rsidP="009D2601">
      <w:pPr>
        <w:rPr>
          <w:sz w:val="19"/>
          <w:szCs w:val="19"/>
        </w:rPr>
      </w:pPr>
    </w:p>
    <w:p w14:paraId="7032175E" w14:textId="77777777" w:rsidR="009D2601" w:rsidRPr="009D2601" w:rsidRDefault="009D2601" w:rsidP="009D2601">
      <w:pPr>
        <w:rPr>
          <w:b/>
          <w:bCs/>
          <w:sz w:val="19"/>
          <w:szCs w:val="19"/>
        </w:rPr>
      </w:pPr>
      <w:r w:rsidRPr="009D2601">
        <w:rPr>
          <w:b/>
          <w:bCs/>
          <w:sz w:val="19"/>
          <w:szCs w:val="19"/>
        </w:rPr>
        <w:t>11. Fernabsatz</w:t>
      </w:r>
    </w:p>
    <w:p w14:paraId="4CB76E35" w14:textId="5339D430" w:rsidR="009D2601" w:rsidRPr="009D2601" w:rsidRDefault="009D2601" w:rsidP="009D2601">
      <w:pPr>
        <w:rPr>
          <w:sz w:val="19"/>
          <w:szCs w:val="19"/>
        </w:rPr>
      </w:pPr>
      <w:r w:rsidRPr="009D2601">
        <w:rPr>
          <w:sz w:val="19"/>
          <w:szCs w:val="19"/>
        </w:rPr>
        <w:t>Ist der_die Teilnehmer_in Verbraucher_in im Sinne des Konsumentenschutzgesetzes (KSchG) und wurde der Vertrag im Fernabsatz geschlossen, so besteht laut Fern- und Auswärtsgeschäfte-Gesetz (FAGG) ein gesetzliches Rücktrittsrecht, wonach der_die Teilnehmer_in das Recht hat, binnen vierzehn Tagen ab dem Tag des Vertrags</w:t>
      </w:r>
      <w:r w:rsidR="006D40C1">
        <w:rPr>
          <w:sz w:val="19"/>
          <w:szCs w:val="19"/>
        </w:rPr>
        <w:softHyphen/>
      </w:r>
      <w:r w:rsidRPr="009D2601">
        <w:rPr>
          <w:sz w:val="19"/>
          <w:szCs w:val="19"/>
        </w:rPr>
        <w:t>abschlusses den gegenständlichen Vertrag ohne Angabe von Gründen mit der UWK zu widerrufen.</w:t>
      </w:r>
    </w:p>
    <w:p w14:paraId="340BB7CE" w14:textId="77777777" w:rsidR="009D2601" w:rsidRPr="009D2601" w:rsidRDefault="009D2601" w:rsidP="009D2601">
      <w:pPr>
        <w:rPr>
          <w:sz w:val="19"/>
          <w:szCs w:val="19"/>
        </w:rPr>
      </w:pPr>
    </w:p>
    <w:p w14:paraId="4097176D" w14:textId="65DF1739" w:rsidR="009D2601" w:rsidRPr="009D2601" w:rsidRDefault="009D2601" w:rsidP="009D2601">
      <w:pPr>
        <w:rPr>
          <w:sz w:val="19"/>
          <w:szCs w:val="19"/>
        </w:rPr>
      </w:pPr>
      <w:r w:rsidRPr="009D2601">
        <w:rPr>
          <w:sz w:val="19"/>
          <w:szCs w:val="19"/>
        </w:rPr>
        <w:t>Um das Widerrufsrecht auszuüben, muss der_die Teilnehmer_in die jeweilige UWK-Ansprechperson mittels einer eindeutigen Erklärung, entweder per Post an die Universität für Weiterbildung Krems, Dr.-Karl-Dorrek-Straße 30, 3500 Krems, oder per E-Mail an die jeweilige UWK-Ansprechperson (</w:t>
      </w:r>
      <w:r w:rsidRPr="00CA60DC">
        <w:rPr>
          <w:sz w:val="19"/>
          <w:szCs w:val="19"/>
        </w:rPr>
        <w:t>vorname.nachname@donau-uni.ac.at</w:t>
      </w:r>
      <w:r w:rsidRPr="009D2601">
        <w:rPr>
          <w:sz w:val="19"/>
          <w:szCs w:val="19"/>
        </w:rPr>
        <w:t>), über den Entschluss, den gegenständlichen Vertrag mit der UWK zu widerrufen, informieren. Ein Muster-Widerrufsformular wird auf unserer Homepage (</w:t>
      </w:r>
      <w:hyperlink r:id="rId15">
        <w:r w:rsidRPr="009D2601">
          <w:rPr>
            <w:rStyle w:val="Hyperlink"/>
            <w:sz w:val="19"/>
            <w:szCs w:val="19"/>
          </w:rPr>
          <w:t>www.donau-uni.ac.at</w:t>
        </w:r>
      </w:hyperlink>
      <w:r w:rsidRPr="009D2601">
        <w:rPr>
          <w:sz w:val="19"/>
          <w:szCs w:val="19"/>
        </w:rPr>
        <w:t>) zur Verfügung gestellt. Zur Wahrung der Widerrufsfrist reicht es aus, wenn der_die Teilnehmer_in die Mitteilung über die Ausübung des Widerrufsrechts vor Ablauf der Widerrufsfrist absendet.</w:t>
      </w:r>
    </w:p>
    <w:p w14:paraId="7F6A9646" w14:textId="77777777" w:rsidR="009D2601" w:rsidRPr="009D2601" w:rsidRDefault="009D2601" w:rsidP="009D2601">
      <w:pPr>
        <w:rPr>
          <w:sz w:val="19"/>
          <w:szCs w:val="19"/>
        </w:rPr>
      </w:pPr>
    </w:p>
    <w:p w14:paraId="3713E7ED" w14:textId="77777777" w:rsidR="009D2601" w:rsidRPr="009D2601" w:rsidRDefault="009D2601" w:rsidP="009D2601">
      <w:pPr>
        <w:rPr>
          <w:b/>
          <w:bCs/>
          <w:sz w:val="19"/>
          <w:szCs w:val="19"/>
        </w:rPr>
      </w:pPr>
      <w:r w:rsidRPr="009D2601">
        <w:rPr>
          <w:b/>
          <w:bCs/>
          <w:sz w:val="19"/>
          <w:szCs w:val="19"/>
        </w:rPr>
        <w:t>12. Datenschutz</w:t>
      </w:r>
    </w:p>
    <w:p w14:paraId="11B5498A" w14:textId="30815ED8" w:rsidR="009D2601" w:rsidRPr="009D2601" w:rsidRDefault="009D2601" w:rsidP="009D2601">
      <w:pPr>
        <w:rPr>
          <w:sz w:val="19"/>
          <w:szCs w:val="19"/>
        </w:rPr>
      </w:pPr>
      <w:r w:rsidRPr="009D2601">
        <w:rPr>
          <w:sz w:val="19"/>
          <w:szCs w:val="19"/>
        </w:rPr>
        <w:t xml:space="preserve">Mit der Anmeldung willigt der_die Teilnehmer_in in die Verarbeitung seiner_ihrer bekanntgegebenen personenbezogenen Daten zur Vorbereitung, Durchführung und Abwicklung der Veranstaltung durch die UWK ein. Für weitere Informationen zur Datenverarbeitung ist die </w:t>
      </w:r>
      <w:hyperlink r:id="rId16" w:tgtFrame="_blank" w:history="1">
        <w:r w:rsidRPr="009D2601">
          <w:rPr>
            <w:sz w:val="19"/>
            <w:szCs w:val="19"/>
          </w:rPr>
          <w:t>Datenschutzerklärung</w:t>
        </w:r>
      </w:hyperlink>
      <w:r w:rsidRPr="009D2601">
        <w:rPr>
          <w:color w:val="2B579A"/>
          <w:sz w:val="19"/>
          <w:szCs w:val="19"/>
        </w:rPr>
        <w:t xml:space="preserve"> (</w:t>
      </w:r>
      <w:hyperlink r:id="rId17" w:history="1">
        <w:r w:rsidRPr="009D2601">
          <w:rPr>
            <w:rStyle w:val="Hyperlink"/>
            <w:sz w:val="19"/>
            <w:szCs w:val="19"/>
          </w:rPr>
          <w:t>www.donau-uni.ac.at/datenschutz</w:t>
        </w:r>
      </w:hyperlink>
      <w:r w:rsidRPr="009D2601">
        <w:rPr>
          <w:sz w:val="19"/>
          <w:szCs w:val="19"/>
        </w:rPr>
        <w:t>) der UWK zu beachten</w:t>
      </w:r>
      <w:r w:rsidR="00954805">
        <w:rPr>
          <w:sz w:val="19"/>
          <w:szCs w:val="19"/>
        </w:rPr>
        <w:t>.</w:t>
      </w:r>
    </w:p>
    <w:p w14:paraId="7706B280" w14:textId="56FAD328" w:rsidR="00DF362D" w:rsidRDefault="00DF362D" w:rsidP="00DF362D">
      <w:pPr>
        <w:rPr>
          <w:lang w:eastAsia="de-DE"/>
        </w:rPr>
      </w:pPr>
    </w:p>
    <w:p w14:paraId="6F838CB4" w14:textId="317FC830" w:rsidR="00DF362D" w:rsidRDefault="00DF362D" w:rsidP="00DF362D">
      <w:pPr>
        <w:rPr>
          <w:lang w:eastAsia="de-DE"/>
        </w:rPr>
      </w:pPr>
    </w:p>
    <w:p w14:paraId="08F35201" w14:textId="59B5AD26" w:rsidR="00DF362D" w:rsidRDefault="00DF362D" w:rsidP="00DF362D">
      <w:pPr>
        <w:rPr>
          <w:lang w:eastAsia="de-DE"/>
        </w:rPr>
      </w:pPr>
    </w:p>
    <w:p w14:paraId="04C58937" w14:textId="77777777" w:rsidR="00DF362D" w:rsidRDefault="00DF362D" w:rsidP="009D2601">
      <w:pPr>
        <w:rPr>
          <w:rFonts w:cs="Arial"/>
          <w:szCs w:val="22"/>
        </w:rPr>
        <w:sectPr w:rsidR="00DF362D" w:rsidSect="00DF362D">
          <w:type w:val="continuous"/>
          <w:pgSz w:w="11900" w:h="16840"/>
          <w:pgMar w:top="1417" w:right="1417" w:bottom="1134" w:left="1417" w:header="708" w:footer="283" w:gutter="0"/>
          <w:cols w:num="2" w:space="276"/>
          <w:titlePg/>
          <w:docGrid w:linePitch="360"/>
        </w:sectPr>
      </w:pPr>
    </w:p>
    <w:p w14:paraId="03163737" w14:textId="09E50F14" w:rsidR="00D47243" w:rsidRPr="00BB3119" w:rsidRDefault="00D47243" w:rsidP="00DF362D">
      <w:pPr>
        <w:rPr>
          <w:rFonts w:cs="Arial"/>
          <w:szCs w:val="22"/>
        </w:rPr>
      </w:pPr>
    </w:p>
    <w:sectPr w:rsidR="00D47243" w:rsidRPr="00BB3119" w:rsidSect="00DF362D">
      <w:type w:val="continuous"/>
      <w:pgSz w:w="11900" w:h="16840"/>
      <w:pgMar w:top="1417" w:right="1417" w:bottom="1134" w:left="1417" w:header="708" w:footer="283"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7529" w14:textId="77777777" w:rsidR="00010AD0" w:rsidRDefault="00010AD0" w:rsidP="006549FE">
      <w:r>
        <w:separator/>
      </w:r>
    </w:p>
  </w:endnote>
  <w:endnote w:type="continuationSeparator" w:id="0">
    <w:p w14:paraId="76BB6022" w14:textId="77777777" w:rsidR="00010AD0" w:rsidRDefault="00010AD0" w:rsidP="0065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452491"/>
      <w:docPartObj>
        <w:docPartGallery w:val="Page Numbers (Bottom of Page)"/>
        <w:docPartUnique/>
      </w:docPartObj>
    </w:sdtPr>
    <w:sdtEndPr>
      <w:rPr>
        <w:sz w:val="20"/>
        <w:szCs w:val="20"/>
      </w:rPr>
    </w:sdtEndPr>
    <w:sdtContent>
      <w:p w14:paraId="0AE23499" w14:textId="5663FF94" w:rsidR="00D47243" w:rsidRPr="00D47243" w:rsidRDefault="00540818">
        <w:pPr>
          <w:pStyle w:val="Fuzeile"/>
          <w:jc w:val="center"/>
          <w:rPr>
            <w:sz w:val="20"/>
            <w:szCs w:val="20"/>
          </w:rPr>
        </w:pPr>
        <w:r w:rsidRPr="005F6FB8">
          <w:rPr>
            <w:noProof/>
          </w:rPr>
          <w:drawing>
            <wp:anchor distT="0" distB="0" distL="114300" distR="114300" simplePos="0" relativeHeight="251659264" behindDoc="0" locked="0" layoutInCell="1" allowOverlap="1" wp14:anchorId="5550C19B" wp14:editId="793DA49D">
              <wp:simplePos x="0" y="0"/>
              <wp:positionH relativeFrom="margin">
                <wp:align>center</wp:align>
              </wp:positionH>
              <wp:positionV relativeFrom="paragraph">
                <wp:posOffset>-234950</wp:posOffset>
              </wp:positionV>
              <wp:extent cx="6842756" cy="723600"/>
              <wp:effectExtent l="0" t="0" r="0" b="635"/>
              <wp:wrapNone/>
              <wp:docPr id="6" name="Grafik 6" descr="Dr.-Karl-Dorrek-Straße 30, 3500 Krems, Österreich | T +43 (0)2732 893-0 | F -4000 | info@donau-uni.ac.at | www.donau-uni.ac.at&#10;UniCredit Group Bank Austria AG | BLZ 12000 | Kto. Nr. 03974041000 | IBAN: AT08 1100 0039 7404 1000 | BIC: BKAUATWW | ATU5361620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Dr.-Karl-Dorrek-Straße 30, 3500 Krems, Österreich | T +43 (0)2732 893-0 | F -4000 | info@donau-uni.ac.at | www.donau-uni.ac.at&#10;UniCredit Group Bank Austria AG | BLZ 12000 | Kto. Nr. 03974041000 | IBAN: AT08 1100 0039 7404 1000 | BIC: BKAUATWW | ATU53616207&#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842756" cy="723600"/>
                      </a:xfrm>
                      <a:prstGeom prst="rect">
                        <a:avLst/>
                      </a:prstGeom>
                    </pic:spPr>
                  </pic:pic>
                </a:graphicData>
              </a:graphic>
              <wp14:sizeRelH relativeFrom="page">
                <wp14:pctWidth>0</wp14:pctWidth>
              </wp14:sizeRelH>
              <wp14:sizeRelV relativeFrom="page">
                <wp14:pctHeight>0</wp14:pctHeight>
              </wp14:sizeRelV>
            </wp:anchor>
          </w:drawing>
        </w:r>
      </w:p>
    </w:sdtContent>
  </w:sdt>
  <w:p w14:paraId="230877DF" w14:textId="77777777" w:rsidR="006549FE" w:rsidRDefault="006549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97AF" w14:textId="4EE11839" w:rsidR="00540818" w:rsidRDefault="00540818">
    <w:pPr>
      <w:pStyle w:val="Fuzeile"/>
    </w:pPr>
    <w:r w:rsidRPr="005F6FB8">
      <w:rPr>
        <w:noProof/>
      </w:rPr>
      <w:drawing>
        <wp:anchor distT="0" distB="0" distL="114300" distR="114300" simplePos="0" relativeHeight="251661312" behindDoc="0" locked="0" layoutInCell="1" allowOverlap="1" wp14:anchorId="2C6B2218" wp14:editId="5B73EE8A">
          <wp:simplePos x="0" y="0"/>
          <wp:positionH relativeFrom="margin">
            <wp:align>center</wp:align>
          </wp:positionH>
          <wp:positionV relativeFrom="page">
            <wp:align>bottom</wp:align>
          </wp:positionV>
          <wp:extent cx="6843600" cy="723600"/>
          <wp:effectExtent l="0" t="0" r="0" b="635"/>
          <wp:wrapNone/>
          <wp:docPr id="1" name="Grafik 1" descr="Dr.-Karl-Dorrek-Straße 30, 3500 Krems, Österreich | T +43 (0)2732 893-0 | F -4000 | info@donau-uni.ac.at | www.donau-uni.ac.at&#10;UniCredit Group Bank Austria AG | BLZ 12000 | Kto. Nr. 03974041000 | IBAN: AT08 1100 0039 7404 1000 | BIC: BKAUATWW | ATU5361620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Dr.-Karl-Dorrek-Straße 30, 3500 Krems, Österreich | T +43 (0)2732 893-0 | F -4000 | info@donau-uni.ac.at | www.donau-uni.ac.at&#10;UniCredit Group Bank Austria AG | BLZ 12000 | Kto. Nr. 03974041000 | IBAN: AT08 1100 0039 7404 1000 | BIC: BKAUATWW | ATU53616207&#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843600" cy="72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55B5" w14:textId="77777777" w:rsidR="00010AD0" w:rsidRDefault="00010AD0" w:rsidP="006549FE">
      <w:r>
        <w:separator/>
      </w:r>
    </w:p>
  </w:footnote>
  <w:footnote w:type="continuationSeparator" w:id="0">
    <w:p w14:paraId="7FCC90C8" w14:textId="77777777" w:rsidR="00010AD0" w:rsidRDefault="00010AD0" w:rsidP="00654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6603" w14:textId="5FE26821" w:rsidR="006549FE" w:rsidRDefault="00AE4ABA" w:rsidP="00A31914">
    <w:pPr>
      <w:pStyle w:val="Kopfzeile"/>
      <w:jc w:val="right"/>
    </w:pPr>
    <w:r w:rsidRPr="00A31914">
      <w:rPr>
        <w:b/>
        <w:noProof/>
        <w:sz w:val="24"/>
        <w:szCs w:val="28"/>
      </w:rPr>
      <w:drawing>
        <wp:anchor distT="0" distB="0" distL="114300" distR="114300" simplePos="0" relativeHeight="251665408" behindDoc="1" locked="0" layoutInCell="1" allowOverlap="1" wp14:anchorId="0BC199D3" wp14:editId="729B984B">
          <wp:simplePos x="0" y="0"/>
          <wp:positionH relativeFrom="margin">
            <wp:align>right</wp:align>
          </wp:positionH>
          <wp:positionV relativeFrom="margin">
            <wp:posOffset>-540385</wp:posOffset>
          </wp:positionV>
          <wp:extent cx="2253600" cy="831600"/>
          <wp:effectExtent l="0" t="0" r="0" b="6985"/>
          <wp:wrapNone/>
          <wp:docPr id="9" name="Grafik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53600" cy="831600"/>
                  </a:xfrm>
                  <a:prstGeom prst="rect">
                    <a:avLst/>
                  </a:prstGeom>
                </pic:spPr>
              </pic:pic>
            </a:graphicData>
          </a:graphic>
          <wp14:sizeRelH relativeFrom="page">
            <wp14:pctWidth>0</wp14:pctWidth>
          </wp14:sizeRelH>
          <wp14:sizeRelV relativeFrom="page">
            <wp14:pctHeight>0</wp14:pctHeight>
          </wp14:sizeRelV>
        </wp:anchor>
      </w:drawing>
    </w:r>
  </w:p>
  <w:p w14:paraId="3A974B45" w14:textId="77777777" w:rsidR="006549FE" w:rsidRDefault="006549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6FD4" w14:textId="202E046B" w:rsidR="00540818" w:rsidRDefault="00540818">
    <w:pPr>
      <w:pStyle w:val="Kopfzeile"/>
    </w:pPr>
    <w:r w:rsidRPr="00A31914">
      <w:rPr>
        <w:b/>
        <w:noProof/>
        <w:sz w:val="24"/>
        <w:szCs w:val="28"/>
      </w:rPr>
      <w:drawing>
        <wp:anchor distT="0" distB="0" distL="114300" distR="114300" simplePos="0" relativeHeight="251663360" behindDoc="1" locked="0" layoutInCell="1" allowOverlap="1" wp14:anchorId="206C34C5" wp14:editId="59AD331D">
          <wp:simplePos x="0" y="0"/>
          <wp:positionH relativeFrom="margin">
            <wp:align>right</wp:align>
          </wp:positionH>
          <wp:positionV relativeFrom="margin">
            <wp:posOffset>-540385</wp:posOffset>
          </wp:positionV>
          <wp:extent cx="2253600" cy="831600"/>
          <wp:effectExtent l="0" t="0" r="0" b="6985"/>
          <wp:wrapNone/>
          <wp:docPr id="8" name="Grafik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53600" cy="83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21FC"/>
    <w:multiLevelType w:val="hybridMultilevel"/>
    <w:tmpl w:val="8B92D836"/>
    <w:lvl w:ilvl="0" w:tplc="11D0A46C">
      <w:start w:val="1"/>
      <w:numFmt w:val="bullet"/>
      <w:pStyle w:val="Aufzhlung"/>
      <w:lvlText w:val=""/>
      <w:lvlJc w:val="left"/>
      <w:pPr>
        <w:ind w:left="360" w:hanging="360"/>
      </w:pPr>
      <w:rPr>
        <w:rFonts w:ascii="Symbol" w:hAnsi="Symbol" w:hint="default"/>
        <w:sz w:val="22"/>
        <w:u w:val="none"/>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 w15:restartNumberingAfterBreak="0">
    <w:nsid w:val="05BA5026"/>
    <w:multiLevelType w:val="hybridMultilevel"/>
    <w:tmpl w:val="F962D7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39732B3"/>
    <w:multiLevelType w:val="hybridMultilevel"/>
    <w:tmpl w:val="6EC018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2362E20"/>
    <w:multiLevelType w:val="hybridMultilevel"/>
    <w:tmpl w:val="90069D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1391ACD"/>
    <w:multiLevelType w:val="hybridMultilevel"/>
    <w:tmpl w:val="8EEED4D6"/>
    <w:lvl w:ilvl="0" w:tplc="8F2AE86A">
      <w:start w:val="1"/>
      <w:numFmt w:val="decimal"/>
      <w:pStyle w:val="Nummerierung"/>
      <w:lvlText w:val="(%1)"/>
      <w:lvlJc w:val="left"/>
      <w:pPr>
        <w:ind w:left="360" w:hanging="360"/>
      </w:pPr>
      <w:rPr>
        <w:rFonts w:ascii="Univers" w:hAnsi="Univers" w:hint="default"/>
        <w:sz w:val="22"/>
        <w:u w:val="none"/>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5" w15:restartNumberingAfterBreak="0">
    <w:nsid w:val="577D217C"/>
    <w:multiLevelType w:val="hybridMultilevel"/>
    <w:tmpl w:val="0B6C8C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9FE1B7D"/>
    <w:multiLevelType w:val="hybridMultilevel"/>
    <w:tmpl w:val="9C748416"/>
    <w:lvl w:ilvl="0" w:tplc="2D404DD8">
      <w:start w:val="1"/>
      <w:numFmt w:val="decimal"/>
      <w:lvlText w:val="(%1)"/>
      <w:lvlJc w:val="left"/>
      <w:pPr>
        <w:ind w:left="720" w:hanging="360"/>
      </w:pPr>
      <w:rPr>
        <w:rFonts w:ascii="Univers" w:hAnsi="Univer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13"/>
    <w:rsid w:val="00010AD0"/>
    <w:rsid w:val="000521CD"/>
    <w:rsid w:val="00062109"/>
    <w:rsid w:val="000F4664"/>
    <w:rsid w:val="001228FD"/>
    <w:rsid w:val="00141B01"/>
    <w:rsid w:val="0015186E"/>
    <w:rsid w:val="001853D7"/>
    <w:rsid w:val="001D07AA"/>
    <w:rsid w:val="002224CA"/>
    <w:rsid w:val="002C79C3"/>
    <w:rsid w:val="003220CF"/>
    <w:rsid w:val="0035778B"/>
    <w:rsid w:val="003E4683"/>
    <w:rsid w:val="003F1AF6"/>
    <w:rsid w:val="004A0A8D"/>
    <w:rsid w:val="0053617F"/>
    <w:rsid w:val="00540818"/>
    <w:rsid w:val="00560422"/>
    <w:rsid w:val="005E78E4"/>
    <w:rsid w:val="00601CE7"/>
    <w:rsid w:val="006141AB"/>
    <w:rsid w:val="006549FE"/>
    <w:rsid w:val="00655613"/>
    <w:rsid w:val="00656EE0"/>
    <w:rsid w:val="00656F8D"/>
    <w:rsid w:val="006D40C1"/>
    <w:rsid w:val="007A080C"/>
    <w:rsid w:val="008129BB"/>
    <w:rsid w:val="00815A41"/>
    <w:rsid w:val="00834001"/>
    <w:rsid w:val="0086778C"/>
    <w:rsid w:val="0087442D"/>
    <w:rsid w:val="0091281B"/>
    <w:rsid w:val="009157FC"/>
    <w:rsid w:val="0091773D"/>
    <w:rsid w:val="009273E8"/>
    <w:rsid w:val="00954805"/>
    <w:rsid w:val="009D2601"/>
    <w:rsid w:val="009F4870"/>
    <w:rsid w:val="00A14F4E"/>
    <w:rsid w:val="00A16C06"/>
    <w:rsid w:val="00A31914"/>
    <w:rsid w:val="00A41BF5"/>
    <w:rsid w:val="00A626A9"/>
    <w:rsid w:val="00A65CFC"/>
    <w:rsid w:val="00A738B4"/>
    <w:rsid w:val="00AE38D1"/>
    <w:rsid w:val="00AE4ABA"/>
    <w:rsid w:val="00B471AC"/>
    <w:rsid w:val="00BA2599"/>
    <w:rsid w:val="00BB3119"/>
    <w:rsid w:val="00C0607E"/>
    <w:rsid w:val="00C32BC6"/>
    <w:rsid w:val="00C47E4F"/>
    <w:rsid w:val="00C86784"/>
    <w:rsid w:val="00CA60DC"/>
    <w:rsid w:val="00CB4CC5"/>
    <w:rsid w:val="00CD05FF"/>
    <w:rsid w:val="00CE1A13"/>
    <w:rsid w:val="00CF0452"/>
    <w:rsid w:val="00D47243"/>
    <w:rsid w:val="00DE1ED5"/>
    <w:rsid w:val="00DE3A8E"/>
    <w:rsid w:val="00DE4319"/>
    <w:rsid w:val="00DF362D"/>
    <w:rsid w:val="00E45336"/>
    <w:rsid w:val="00EE1A7F"/>
    <w:rsid w:val="00F20F48"/>
    <w:rsid w:val="00F849B3"/>
    <w:rsid w:val="00F96BEC"/>
    <w:rsid w:val="00FA7D64"/>
    <w:rsid w:val="00FA7EBD"/>
    <w:rsid w:val="00FE2C0C"/>
    <w:rsid w:val="00FF74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B12D74"/>
  <w15:docId w15:val="{8B2CE33D-3AA1-4B59-AE6B-D01C6830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5613"/>
    <w:pPr>
      <w:jc w:val="both"/>
    </w:pPr>
    <w:rPr>
      <w:rFonts w:ascii="Univers" w:hAnsi="Univers"/>
      <w:sz w:val="22"/>
    </w:rPr>
  </w:style>
  <w:style w:type="paragraph" w:styleId="berschrift1">
    <w:name w:val="heading 1"/>
    <w:basedOn w:val="Standard"/>
    <w:next w:val="Standard"/>
    <w:link w:val="berschrift1Zchn"/>
    <w:qFormat/>
    <w:rsid w:val="00FF749E"/>
    <w:pPr>
      <w:keepNext/>
      <w:outlineLvl w:val="0"/>
    </w:pPr>
    <w:rPr>
      <w:rFonts w:eastAsia="Times New Roman" w:cs="Arial"/>
      <w:b/>
      <w:bCs/>
      <w:kern w:val="32"/>
      <w:sz w:val="28"/>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9FE"/>
    <w:pPr>
      <w:tabs>
        <w:tab w:val="center" w:pos="4536"/>
        <w:tab w:val="right" w:pos="9072"/>
      </w:tabs>
    </w:pPr>
  </w:style>
  <w:style w:type="character" w:customStyle="1" w:styleId="KopfzeileZchn">
    <w:name w:val="Kopfzeile Zchn"/>
    <w:basedOn w:val="Absatz-Standardschriftart"/>
    <w:link w:val="Kopfzeile"/>
    <w:uiPriority w:val="99"/>
    <w:rsid w:val="006549FE"/>
  </w:style>
  <w:style w:type="paragraph" w:styleId="Fuzeile">
    <w:name w:val="footer"/>
    <w:basedOn w:val="Standard"/>
    <w:link w:val="FuzeileZchn"/>
    <w:uiPriority w:val="99"/>
    <w:unhideWhenUsed/>
    <w:rsid w:val="006549FE"/>
    <w:pPr>
      <w:tabs>
        <w:tab w:val="center" w:pos="4536"/>
        <w:tab w:val="right" w:pos="9072"/>
      </w:tabs>
    </w:pPr>
  </w:style>
  <w:style w:type="character" w:customStyle="1" w:styleId="FuzeileZchn">
    <w:name w:val="Fußzeile Zchn"/>
    <w:basedOn w:val="Absatz-Standardschriftart"/>
    <w:link w:val="Fuzeile"/>
    <w:uiPriority w:val="99"/>
    <w:rsid w:val="006549FE"/>
  </w:style>
  <w:style w:type="character" w:customStyle="1" w:styleId="berschrift1Zchn">
    <w:name w:val="Überschrift 1 Zchn"/>
    <w:basedOn w:val="Absatz-Standardschriftart"/>
    <w:link w:val="berschrift1"/>
    <w:rsid w:val="00FF749E"/>
    <w:rPr>
      <w:rFonts w:ascii="Univers" w:eastAsia="Times New Roman" w:hAnsi="Univers" w:cs="Arial"/>
      <w:b/>
      <w:bCs/>
      <w:kern w:val="32"/>
      <w:sz w:val="28"/>
      <w:szCs w:val="32"/>
      <w:lang w:eastAsia="de-DE"/>
    </w:rPr>
  </w:style>
  <w:style w:type="character" w:styleId="Hyperlink">
    <w:name w:val="Hyperlink"/>
    <w:basedOn w:val="Absatz-Standardschriftart"/>
    <w:uiPriority w:val="99"/>
    <w:unhideWhenUsed/>
    <w:rsid w:val="00EE1A7F"/>
    <w:rPr>
      <w:color w:val="0563C1" w:themeColor="hyperlink"/>
      <w:u w:val="single"/>
    </w:rPr>
  </w:style>
  <w:style w:type="paragraph" w:styleId="Verzeichnis1">
    <w:name w:val="toc 1"/>
    <w:basedOn w:val="Standard"/>
    <w:next w:val="Standard"/>
    <w:autoRedefine/>
    <w:uiPriority w:val="39"/>
    <w:unhideWhenUsed/>
    <w:rsid w:val="00FF749E"/>
    <w:pPr>
      <w:tabs>
        <w:tab w:val="right" w:leader="dot" w:pos="9056"/>
      </w:tabs>
      <w:ind w:left="709"/>
    </w:pPr>
    <w:rPr>
      <w:b/>
      <w:sz w:val="28"/>
    </w:rPr>
  </w:style>
  <w:style w:type="paragraph" w:styleId="Inhaltsverzeichnisberschrift">
    <w:name w:val="TOC Heading"/>
    <w:basedOn w:val="berschrift1"/>
    <w:next w:val="Standard"/>
    <w:uiPriority w:val="39"/>
    <w:unhideWhenUsed/>
    <w:qFormat/>
    <w:rsid w:val="00EE1A7F"/>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lang w:val="de-AT" w:eastAsia="de-AT"/>
    </w:rPr>
  </w:style>
  <w:style w:type="paragraph" w:styleId="Listenabsatz">
    <w:name w:val="List Paragraph"/>
    <w:basedOn w:val="Standard"/>
    <w:link w:val="ListenabsatzZchn"/>
    <w:uiPriority w:val="34"/>
    <w:qFormat/>
    <w:rsid w:val="00560422"/>
    <w:pPr>
      <w:ind w:left="720"/>
      <w:contextualSpacing/>
    </w:pPr>
  </w:style>
  <w:style w:type="paragraph" w:customStyle="1" w:styleId="Nummerierung">
    <w:name w:val="Nummerierung"/>
    <w:basedOn w:val="Listenabsatz"/>
    <w:link w:val="NummerierungZchn"/>
    <w:qFormat/>
    <w:rsid w:val="00560422"/>
    <w:pPr>
      <w:numPr>
        <w:numId w:val="2"/>
      </w:numPr>
    </w:pPr>
    <w:rPr>
      <w:lang w:val="de-AT"/>
    </w:rPr>
  </w:style>
  <w:style w:type="paragraph" w:styleId="KeinLeerraum">
    <w:name w:val="No Spacing"/>
    <w:uiPriority w:val="1"/>
    <w:qFormat/>
    <w:rsid w:val="00560422"/>
    <w:pPr>
      <w:jc w:val="both"/>
    </w:pPr>
    <w:rPr>
      <w:rFonts w:ascii="Univers" w:hAnsi="Univers"/>
      <w:sz w:val="22"/>
    </w:rPr>
  </w:style>
  <w:style w:type="character" w:customStyle="1" w:styleId="ListenabsatzZchn">
    <w:name w:val="Listenabsatz Zchn"/>
    <w:basedOn w:val="Absatz-Standardschriftart"/>
    <w:link w:val="Listenabsatz"/>
    <w:uiPriority w:val="34"/>
    <w:rsid w:val="00560422"/>
    <w:rPr>
      <w:rFonts w:ascii="Univers" w:hAnsi="Univers"/>
      <w:sz w:val="22"/>
    </w:rPr>
  </w:style>
  <w:style w:type="character" w:customStyle="1" w:styleId="NummerierungZchn">
    <w:name w:val="Nummerierung Zchn"/>
    <w:basedOn w:val="ListenabsatzZchn"/>
    <w:link w:val="Nummerierung"/>
    <w:rsid w:val="00560422"/>
    <w:rPr>
      <w:rFonts w:ascii="Univers" w:hAnsi="Univers"/>
      <w:sz w:val="22"/>
      <w:lang w:val="de-AT"/>
    </w:rPr>
  </w:style>
  <w:style w:type="paragraph" w:customStyle="1" w:styleId="Aufzhlung">
    <w:name w:val="Aufzählung"/>
    <w:basedOn w:val="Nummerierung"/>
    <w:link w:val="AufzhlungZchn"/>
    <w:qFormat/>
    <w:rsid w:val="00560422"/>
    <w:pPr>
      <w:numPr>
        <w:numId w:val="3"/>
      </w:numPr>
    </w:pPr>
  </w:style>
  <w:style w:type="character" w:customStyle="1" w:styleId="AufzhlungZchn">
    <w:name w:val="Aufzählung Zchn"/>
    <w:basedOn w:val="NummerierungZchn"/>
    <w:link w:val="Aufzhlung"/>
    <w:rsid w:val="00560422"/>
    <w:rPr>
      <w:rFonts w:ascii="Univers" w:hAnsi="Univers"/>
      <w:sz w:val="22"/>
      <w:lang w:val="de-AT"/>
    </w:rPr>
  </w:style>
  <w:style w:type="paragraph" w:customStyle="1" w:styleId="Char2Char">
    <w:name w:val="Char2 Char"/>
    <w:basedOn w:val="Standard"/>
    <w:rsid w:val="00A738B4"/>
    <w:pPr>
      <w:spacing w:after="160" w:line="240" w:lineRule="exact"/>
      <w:jc w:val="left"/>
    </w:pPr>
    <w:rPr>
      <w:rFonts w:ascii="Tahoma" w:eastAsia="Times New Roman" w:hAnsi="Tahoma" w:cs="Tahoma"/>
      <w:sz w:val="20"/>
      <w:szCs w:val="20"/>
      <w:lang w:val="en-US"/>
    </w:rPr>
  </w:style>
  <w:style w:type="character" w:styleId="NichtaufgelsteErwhnung">
    <w:name w:val="Unresolved Mention"/>
    <w:basedOn w:val="Absatz-Standardschriftart"/>
    <w:uiPriority w:val="99"/>
    <w:semiHidden/>
    <w:unhideWhenUsed/>
    <w:rsid w:val="00CE1A13"/>
    <w:rPr>
      <w:color w:val="605E5C"/>
      <w:shd w:val="clear" w:color="auto" w:fill="E1DFDD"/>
    </w:rPr>
  </w:style>
  <w:style w:type="character" w:styleId="Platzhaltertext">
    <w:name w:val="Placeholder Text"/>
    <w:basedOn w:val="Absatz-Standardschriftart"/>
    <w:uiPriority w:val="99"/>
    <w:semiHidden/>
    <w:rsid w:val="00DE43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82819">
      <w:bodyDiv w:val="1"/>
      <w:marLeft w:val="0"/>
      <w:marRight w:val="0"/>
      <w:marTop w:val="0"/>
      <w:marBottom w:val="0"/>
      <w:divBdr>
        <w:top w:val="none" w:sz="0" w:space="0" w:color="auto"/>
        <w:left w:val="none" w:sz="0" w:space="0" w:color="auto"/>
        <w:bottom w:val="none" w:sz="0" w:space="0" w:color="auto"/>
        <w:right w:val="none" w:sz="0" w:space="0" w:color="auto"/>
      </w:divBdr>
    </w:div>
    <w:div w:id="1966352832">
      <w:bodyDiv w:val="1"/>
      <w:marLeft w:val="0"/>
      <w:marRight w:val="0"/>
      <w:marTop w:val="0"/>
      <w:marBottom w:val="0"/>
      <w:divBdr>
        <w:top w:val="none" w:sz="0" w:space="0" w:color="auto"/>
        <w:left w:val="none" w:sz="0" w:space="0" w:color="auto"/>
        <w:bottom w:val="none" w:sz="0" w:space="0" w:color="auto"/>
        <w:right w:val="none" w:sz="0" w:space="0" w:color="auto"/>
      </w:divBdr>
    </w:div>
    <w:div w:id="2049254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onau-uni.ac.at/datenschutz" TargetMode="External"/><Relationship Id="rId2" Type="http://schemas.openxmlformats.org/officeDocument/2006/relationships/customXml" Target="../customXml/item2.xml"/><Relationship Id="rId16" Type="http://schemas.openxmlformats.org/officeDocument/2006/relationships/hyperlink" Target="https://www.donau-uni.ac.at/datenschut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onau-uni.ac.a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E68A3FC3CC4E7D81FD1647423975BE"/>
        <w:category>
          <w:name w:val="Allgemein"/>
          <w:gallery w:val="placeholder"/>
        </w:category>
        <w:types>
          <w:type w:val="bbPlcHdr"/>
        </w:types>
        <w:behaviors>
          <w:behavior w:val="content"/>
        </w:behaviors>
        <w:guid w:val="{F85995E0-5B39-47AE-B1D8-C4F354E68DFB}"/>
      </w:docPartPr>
      <w:docPartBody>
        <w:p w:rsidR="004407A9" w:rsidRDefault="00371425" w:rsidP="00371425">
          <w:pPr>
            <w:pStyle w:val="72E68A3FC3CC4E7D81FD1647423975BE"/>
          </w:pPr>
          <w:r w:rsidRPr="003D331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25"/>
    <w:rsid w:val="00371425"/>
    <w:rsid w:val="004407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1425"/>
    <w:rPr>
      <w:color w:val="808080"/>
    </w:rPr>
  </w:style>
  <w:style w:type="paragraph" w:customStyle="1" w:styleId="72E68A3FC3CC4E7D81FD1647423975BE">
    <w:name w:val="72E68A3FC3CC4E7D81FD1647423975BE"/>
    <w:rsid w:val="003714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1C800A423F5DF498E0F7466EE5209DA" ma:contentTypeVersion="6" ma:contentTypeDescription="Ein neues Dokument erstellen." ma:contentTypeScope="" ma:versionID="6f3eea16f324ce9ed77206270ef5424d">
  <xsd:schema xmlns:xsd="http://www.w3.org/2001/XMLSchema" xmlns:xs="http://www.w3.org/2001/XMLSchema" xmlns:p="http://schemas.microsoft.com/office/2006/metadata/properties" xmlns:ns2="17ad0689-d377-4882-974a-2d226d11ca6d" xmlns:ns3="6e8b628d-a2fa-4aa6-b982-14e138aa8b59" targetNamespace="http://schemas.microsoft.com/office/2006/metadata/properties" ma:root="true" ma:fieldsID="c588827e6c4d7f5697e5b637a1217d13" ns2:_="" ns3:_="">
    <xsd:import namespace="17ad0689-d377-4882-974a-2d226d11ca6d"/>
    <xsd:import namespace="6e8b628d-a2fa-4aa6-b982-14e138aa8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d0689-d377-4882-974a-2d226d11c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b628d-a2fa-4aa6-b982-14e138aa8b5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BA590-A3CB-46D1-9EE7-DBD560AB7962}">
  <ds:schemaRefs>
    <ds:schemaRef ds:uri="http://schemas.microsoft.com/sharepoint/v3/contenttype/forms"/>
  </ds:schemaRefs>
</ds:datastoreItem>
</file>

<file path=customXml/itemProps2.xml><?xml version="1.0" encoding="utf-8"?>
<ds:datastoreItem xmlns:ds="http://schemas.openxmlformats.org/officeDocument/2006/customXml" ds:itemID="{262231A8-CB10-47FA-8CB4-4A8613A0CEE8}">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http://purl.org/dc/dcmitype/"/>
    <ds:schemaRef ds:uri="6e8b628d-a2fa-4aa6-b982-14e138aa8b59"/>
    <ds:schemaRef ds:uri="17ad0689-d377-4882-974a-2d226d11ca6d"/>
  </ds:schemaRefs>
</ds:datastoreItem>
</file>

<file path=customXml/itemProps3.xml><?xml version="1.0" encoding="utf-8"?>
<ds:datastoreItem xmlns:ds="http://schemas.openxmlformats.org/officeDocument/2006/customXml" ds:itemID="{69881E09-C991-48DD-9808-D9F4A4970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d0689-d377-4882-974a-2d226d11ca6d"/>
    <ds:schemaRef ds:uri="6e8b628d-a2fa-4aa6-b982-14e138aa8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1C2CB-E030-4E96-8BE5-32A97F9E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8099</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labadmin</dc:creator>
  <cp:lastModifiedBy>Petra Hammer</cp:lastModifiedBy>
  <cp:revision>2</cp:revision>
  <cp:lastPrinted>2022-06-20T05:48:00Z</cp:lastPrinted>
  <dcterms:created xsi:type="dcterms:W3CDTF">2022-07-04T08:18:00Z</dcterms:created>
  <dcterms:modified xsi:type="dcterms:W3CDTF">2022-07-04T08:18:00Z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0x01010001C800A423F5DF498E0F7466EE5209DA</vt:lpwstr>
  </property>
</Properties>
</file>