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DD" w:rsidRDefault="00BC0DDD" w:rsidP="008136A9">
      <w:pPr>
        <w:pStyle w:val="Untertitel"/>
        <w:spacing w:before="120" w:after="0" w:line="276" w:lineRule="auto"/>
        <w:rPr>
          <w:lang w:val="de-AT"/>
        </w:rPr>
      </w:pPr>
      <w:bookmarkStart w:id="0" w:name="_GoBack"/>
      <w:bookmarkEnd w:id="0"/>
      <w:r>
        <w:rPr>
          <w:bCs/>
          <w:kern w:val="28"/>
          <w:sz w:val="28"/>
          <w:szCs w:val="32"/>
          <w:lang w:val="de-AT"/>
        </w:rPr>
        <w:t>Nachwuchswissenschaftspreis der ÖGPH an Alexander Braun</w:t>
      </w:r>
      <w:r>
        <w:rPr>
          <w:bCs/>
          <w:kern w:val="28"/>
          <w:sz w:val="28"/>
          <w:szCs w:val="32"/>
          <w:lang w:val="de-AT"/>
        </w:rPr>
        <w:br/>
      </w:r>
      <w:r>
        <w:rPr>
          <w:lang w:val="de-AT"/>
        </w:rPr>
        <w:t xml:space="preserve">Wissenschaftlicher Mitarbeiter der Donau-Universität Krems erhielt den Nachwuchswissenschaftspreis für eine </w:t>
      </w:r>
      <w:r w:rsidR="002C7697">
        <w:rPr>
          <w:lang w:val="de-AT"/>
        </w:rPr>
        <w:t xml:space="preserve">Analyse </w:t>
      </w:r>
      <w:r>
        <w:rPr>
          <w:lang w:val="de-AT"/>
        </w:rPr>
        <w:t>über Demenz und ihre Kosten</w:t>
      </w:r>
    </w:p>
    <w:p w:rsidR="008136A9" w:rsidRPr="002A00B4" w:rsidRDefault="00AE020C" w:rsidP="008136A9">
      <w:pPr>
        <w:pStyle w:val="Untertitel"/>
        <w:spacing w:before="120" w:after="0" w:line="276" w:lineRule="auto"/>
        <w:rPr>
          <w:lang w:val="de-AT"/>
        </w:rPr>
      </w:pPr>
      <w:r w:rsidRPr="002A00B4">
        <w:rPr>
          <w:lang w:val="de-AT"/>
        </w:rPr>
        <w:t>(</w:t>
      </w:r>
      <w:r>
        <w:fldChar w:fldCharType="begin"/>
      </w:r>
      <w:r>
        <w:instrText xml:space="preserve"> TIME \@ "dd.MM.yy" </w:instrText>
      </w:r>
      <w:r>
        <w:fldChar w:fldCharType="separate"/>
      </w:r>
      <w:r w:rsidR="00723473">
        <w:rPr>
          <w:noProof/>
        </w:rPr>
        <w:t>20.05.20</w:t>
      </w:r>
      <w:r>
        <w:fldChar w:fldCharType="end"/>
      </w:r>
      <w:r w:rsidR="00252DF4" w:rsidRPr="002A00B4">
        <w:rPr>
          <w:lang w:val="de-AT"/>
        </w:rPr>
        <w:t>)</w:t>
      </w:r>
      <w:r w:rsidRPr="002A00B4">
        <w:rPr>
          <w:lang w:val="de-AT"/>
        </w:rPr>
        <w:t>:</w:t>
      </w:r>
      <w:r w:rsidR="00252DF4" w:rsidRPr="002A00B4">
        <w:rPr>
          <w:lang w:val="de-AT"/>
        </w:rPr>
        <w:t xml:space="preserve"> </w:t>
      </w:r>
      <w:r w:rsidR="00036695" w:rsidRPr="002A00B4">
        <w:rPr>
          <w:lang w:val="de-AT"/>
        </w:rPr>
        <w:t xml:space="preserve">Alexander Braun vom Zentrum für </w:t>
      </w:r>
      <w:r w:rsidR="00036695" w:rsidRPr="00036695">
        <w:rPr>
          <w:lang w:val="de-AT"/>
        </w:rPr>
        <w:t xml:space="preserve">Evidenzbasierte Gesundheitsökonomie </w:t>
      </w:r>
      <w:r w:rsidR="00036695">
        <w:rPr>
          <w:lang w:val="de-AT"/>
        </w:rPr>
        <w:t>wurde am 13. Mai 2020 mit dem 3. Platz des Nachwuchspreises der Österreich</w:t>
      </w:r>
      <w:r w:rsidR="00DF7EB9">
        <w:rPr>
          <w:lang w:val="de-AT"/>
        </w:rPr>
        <w:t xml:space="preserve">ischen Gesellschaft für Public </w:t>
      </w:r>
      <w:r w:rsidR="00036695">
        <w:rPr>
          <w:lang w:val="de-AT"/>
        </w:rPr>
        <w:t xml:space="preserve">Health (ÖGPH) ausgezeichnet. </w:t>
      </w:r>
      <w:r w:rsidR="0015782C">
        <w:rPr>
          <w:lang w:val="de-AT"/>
        </w:rPr>
        <w:t>Studienergebnisse zeigen</w:t>
      </w:r>
      <w:r w:rsidR="00036695">
        <w:rPr>
          <w:lang w:val="de-AT"/>
        </w:rPr>
        <w:t>, dass der Schweregrad der Demenz ein wichtiger Kostenfaktor darstellt und dass ein Großteil der Kosten von den Angehörigen getragen</w:t>
      </w:r>
      <w:r w:rsidR="0015782C">
        <w:rPr>
          <w:lang w:val="de-AT"/>
        </w:rPr>
        <w:t xml:space="preserve"> wird</w:t>
      </w:r>
      <w:r w:rsidR="00036695">
        <w:rPr>
          <w:lang w:val="de-AT"/>
        </w:rPr>
        <w:t xml:space="preserve">.  </w:t>
      </w:r>
    </w:p>
    <w:p w:rsidR="000E0195" w:rsidRDefault="000E0195" w:rsidP="008136A9">
      <w:pPr>
        <w:pStyle w:val="Informationen"/>
        <w:spacing w:before="120" w:after="0" w:line="276" w:lineRule="auto"/>
      </w:pPr>
      <w:r w:rsidRPr="000E0195">
        <w:t>Derzeit leben weltweit 50 Millionen Menschen mit Demenz</w:t>
      </w:r>
      <w:r w:rsidR="00772975">
        <w:t xml:space="preserve"> </w:t>
      </w:r>
      <w:r w:rsidRPr="000E0195">
        <w:t xml:space="preserve">- die WHO schätzt, dass sich diese Zahl bis 2050 verdreifacht. Damit zusammenhängend steigen die Kosten für diese Erkrankung rasant an. Nicht nur Menschen mit Demenz, sondern auch deren Angehörige stehen dabei vor gravierenden sozialen und finanziellen Herausforderungen. </w:t>
      </w:r>
    </w:p>
    <w:p w:rsidR="000E0195" w:rsidRDefault="000E0195" w:rsidP="008136A9">
      <w:pPr>
        <w:pStyle w:val="Informationen"/>
        <w:spacing w:before="120" w:after="0" w:line="276" w:lineRule="auto"/>
      </w:pPr>
      <w:r w:rsidRPr="000E0195">
        <w:t xml:space="preserve">Dieser Problemstellung nahmen sich </w:t>
      </w:r>
      <w:proofErr w:type="spellStart"/>
      <w:r w:rsidRPr="000E0195">
        <w:t>ForscherInnen</w:t>
      </w:r>
      <w:proofErr w:type="spellEnd"/>
      <w:r w:rsidRPr="000E0195">
        <w:t xml:space="preserve"> des Zentrums für evidenzbasierte Gesundheitsökonomie und des Zentrums für Demenzforschung der Donau-Universität Krems im Rahmen einer Datenanalyse an. Für die Analyse wurden Langzeitdaten der Demenzservicestellen der MAS Alzheimerhilfe verwendet. Die Ergebnisse präsentierte der Gesundheitsökonom Dr. Alexander Braun, MSc MA bei der heurigen Frühjahrstagung der Österreichischen Gesellschaft für Public Health (ÖGPH). </w:t>
      </w:r>
    </w:p>
    <w:p w:rsidR="00772975" w:rsidRPr="002A00B4" w:rsidRDefault="00772975" w:rsidP="008136A9">
      <w:pPr>
        <w:pStyle w:val="Informationen"/>
        <w:spacing w:before="120" w:after="0" w:line="276" w:lineRule="auto"/>
        <w:rPr>
          <w:b/>
        </w:rPr>
      </w:pPr>
      <w:r w:rsidRPr="002A00B4">
        <w:rPr>
          <w:b/>
        </w:rPr>
        <w:t>Schweregrad der Demenz wirkt sich auf Kosten aus</w:t>
      </w:r>
    </w:p>
    <w:p w:rsidR="00E80B36" w:rsidRDefault="0015782C" w:rsidP="008136A9">
      <w:pPr>
        <w:pStyle w:val="Informationen"/>
        <w:spacing w:before="120" w:after="0" w:line="276" w:lineRule="auto"/>
      </w:pPr>
      <w:r>
        <w:t xml:space="preserve">Die Autoren </w:t>
      </w:r>
      <w:r w:rsidR="000E0195" w:rsidRPr="000E0195">
        <w:t>der A</w:t>
      </w:r>
      <w:r w:rsidR="00E80B36">
        <w:t>nalyse (</w:t>
      </w:r>
      <w:r>
        <w:t xml:space="preserve">Leitung </w:t>
      </w:r>
      <w:r w:rsidR="00E80B36">
        <w:t xml:space="preserve">Dr. Stefanie Auer, Dr. </w:t>
      </w:r>
      <w:r w:rsidR="000E0195" w:rsidRPr="000E0195">
        <w:t>Margit Höfler</w:t>
      </w:r>
      <w:r w:rsidR="00222638">
        <w:t xml:space="preserve">, </w:t>
      </w:r>
      <w:r w:rsidR="000E0195" w:rsidRPr="000E0195">
        <w:t>Univ. Prof. Dr. Gottfried Haber</w:t>
      </w:r>
      <w:r w:rsidR="00222638">
        <w:t xml:space="preserve"> und Alexander Braun</w:t>
      </w:r>
      <w:r w:rsidR="000E0195" w:rsidRPr="000E0195">
        <w:t xml:space="preserve">) konnten zeigen, dass der Schweregrad der demenziellen Erkrankung ein wichtiger Kostenfaktor ist und die Kostenentwicklung von der Verschlechterung der Demenz beeinflusst wird. Gleichzeitig verdeutlichen die Ergebnisse auch, dass </w:t>
      </w:r>
      <w:r w:rsidR="00E80B36">
        <w:t>75 Prozent</w:t>
      </w:r>
      <w:r w:rsidR="000E0195" w:rsidRPr="000E0195">
        <w:t xml:space="preserve"> der Kosten daraus resultieren, dass Angehörige die Arbeit leisten. Würde diese Pflege-Arbeit von professionellen </w:t>
      </w:r>
      <w:proofErr w:type="spellStart"/>
      <w:r w:rsidR="000E0195" w:rsidRPr="000E0195">
        <w:t>Pfleger</w:t>
      </w:r>
      <w:r w:rsidR="00E80B36">
        <w:t>Inne</w:t>
      </w:r>
      <w:r w:rsidR="000E0195" w:rsidRPr="000E0195">
        <w:t>n</w:t>
      </w:r>
      <w:proofErr w:type="spellEnd"/>
      <w:r w:rsidR="000E0195" w:rsidRPr="000E0195">
        <w:t xml:space="preserve"> geleistet, wären die K</w:t>
      </w:r>
      <w:r w:rsidR="00E80B36">
        <w:t xml:space="preserve">osten um ein Vielfaches höher. </w:t>
      </w:r>
    </w:p>
    <w:p w:rsidR="00C44E05" w:rsidRDefault="000E0195" w:rsidP="008136A9">
      <w:pPr>
        <w:pStyle w:val="Informationen"/>
        <w:spacing w:before="120" w:after="0" w:line="276" w:lineRule="auto"/>
      </w:pPr>
      <w:r w:rsidRPr="000E0195">
        <w:t>Dieses Ergebnis ist von hoher gesellschaftlicher und volkswirtschaftlicher Relevan</w:t>
      </w:r>
      <w:r w:rsidR="00E80B36">
        <w:t>z, da es sich zum Großteil um verdeckte Kosten handle.</w:t>
      </w:r>
      <w:r w:rsidRPr="000E0195">
        <w:t xml:space="preserve"> </w:t>
      </w:r>
      <w:r w:rsidR="00E80B36">
        <w:t xml:space="preserve">Diese werden, </w:t>
      </w:r>
      <w:r w:rsidRPr="000E0195">
        <w:t>im Gegensatz zur formellen Pflege</w:t>
      </w:r>
      <w:r w:rsidR="00E80B36">
        <w:t>,</w:t>
      </w:r>
      <w:r w:rsidRPr="000E0195">
        <w:t xml:space="preserve"> zum großen Teil von den pflegenden Angehörigen </w:t>
      </w:r>
      <w:r w:rsidR="00E80B36">
        <w:t>gedeckt</w:t>
      </w:r>
      <w:r w:rsidRPr="000E0195">
        <w:t xml:space="preserve"> </w:t>
      </w:r>
      <w:r w:rsidR="00E80B36">
        <w:t xml:space="preserve">und </w:t>
      </w:r>
      <w:r w:rsidRPr="000E0195">
        <w:t>volkswirtschaftlich kaum erfasst</w:t>
      </w:r>
      <w:r w:rsidR="00E80B36">
        <w:t>.</w:t>
      </w:r>
      <w:r w:rsidRPr="000E0195">
        <w:t xml:space="preserve"> </w:t>
      </w:r>
    </w:p>
    <w:p w:rsidR="00005EF4" w:rsidRDefault="00005EF4" w:rsidP="008136A9">
      <w:pPr>
        <w:pStyle w:val="Informationen"/>
        <w:spacing w:before="120" w:after="0" w:line="276" w:lineRule="auto"/>
      </w:pPr>
      <w:r w:rsidRPr="00005EF4">
        <w:lastRenderedPageBreak/>
        <w:t xml:space="preserve">„Ich freue mich sehr über diesen Preis, da dieser die Wichtigkeit und Brisanz des Themas Demenz unterstreicht. </w:t>
      </w:r>
      <w:r w:rsidR="001D415E">
        <w:t xml:space="preserve">Die Ergebnisse zeigen, dass Menschen </w:t>
      </w:r>
      <w:r w:rsidR="001D415E" w:rsidRPr="001D415E">
        <w:t xml:space="preserve">mit einer Demenzerkrankung bereits früh auf Unterstützung im Alltag angewiesen </w:t>
      </w:r>
      <w:r w:rsidR="001D415E">
        <w:t xml:space="preserve">sind. </w:t>
      </w:r>
      <w:r w:rsidR="00F96274">
        <w:t xml:space="preserve">Oft wird diese Pflege von der Familie übernommen und </w:t>
      </w:r>
      <w:r w:rsidR="00F12B8F">
        <w:t>das zum großen Teil</w:t>
      </w:r>
      <w:r w:rsidR="00F96274">
        <w:t xml:space="preserve"> unbezahlt</w:t>
      </w:r>
      <w:r w:rsidR="001D415E" w:rsidRPr="001D415E">
        <w:t>“,</w:t>
      </w:r>
      <w:r w:rsidR="00F96274">
        <w:t xml:space="preserve"> so der Gesundheitsökonom Alexander Braun.</w:t>
      </w:r>
    </w:p>
    <w:p w:rsidR="00772975" w:rsidRPr="002A00B4" w:rsidRDefault="00772975" w:rsidP="008136A9">
      <w:pPr>
        <w:pStyle w:val="Informationen"/>
        <w:spacing w:before="120" w:after="0" w:line="276" w:lineRule="auto"/>
        <w:rPr>
          <w:b/>
        </w:rPr>
      </w:pPr>
      <w:r w:rsidRPr="002A00B4">
        <w:rPr>
          <w:b/>
        </w:rPr>
        <w:t>Verschlechterung der Demenz entgegensteuern</w:t>
      </w:r>
    </w:p>
    <w:p w:rsidR="0015782C" w:rsidRDefault="00C44E05" w:rsidP="008136A9">
      <w:pPr>
        <w:pStyle w:val="Informationen"/>
        <w:spacing w:before="120" w:after="0" w:line="276" w:lineRule="auto"/>
      </w:pPr>
      <w:r>
        <w:t>„Die Ergebnisse verdeutlichen wie wichtig die Unterstützung von pflegenden Angehörigen un</w:t>
      </w:r>
      <w:r w:rsidR="002C7697">
        <w:t>d die Entwicklung sozialer</w:t>
      </w:r>
      <w:r>
        <w:t xml:space="preserve"> Begleitprogramme</w:t>
      </w:r>
      <w:r w:rsidR="002C7697">
        <w:t xml:space="preserve"> ist</w:t>
      </w:r>
      <w:r>
        <w:t>. Diese sollten auc</w:t>
      </w:r>
      <w:r w:rsidR="002C7697">
        <w:t>h in Zukunft weiter ausgebaut we</w:t>
      </w:r>
      <w:r>
        <w:t xml:space="preserve">rden. Zusätzlich müssen wir </w:t>
      </w:r>
      <w:r w:rsidR="00772975">
        <w:t>uns darauf fokussieren der</w:t>
      </w:r>
      <w:r>
        <w:t xml:space="preserve"> Verschlechterung der Demenz </w:t>
      </w:r>
      <w:r w:rsidR="00772975">
        <w:t>entgegenzusteuern</w:t>
      </w:r>
      <w:r>
        <w:t>, indem man zum Beispiel evidenzbasierte Präventionsprogramme fördert“, so</w:t>
      </w:r>
      <w:r w:rsidR="0015782C">
        <w:t xml:space="preserve"> die Leiterin der Studie Dr. Stefanie Auer.</w:t>
      </w:r>
    </w:p>
    <w:p w:rsidR="00036695" w:rsidRPr="002A00B4" w:rsidRDefault="00036695" w:rsidP="008136A9">
      <w:pPr>
        <w:pStyle w:val="Informationen"/>
        <w:spacing w:before="120" w:after="0" w:line="276" w:lineRule="auto"/>
        <w:rPr>
          <w:b/>
        </w:rPr>
      </w:pPr>
      <w:r w:rsidRPr="002A00B4">
        <w:rPr>
          <w:b/>
        </w:rPr>
        <w:t>Na</w:t>
      </w:r>
      <w:r w:rsidR="00EC5943" w:rsidRPr="002A00B4">
        <w:rPr>
          <w:b/>
        </w:rPr>
        <w:t>chwu</w:t>
      </w:r>
      <w:r w:rsidRPr="002A00B4">
        <w:rPr>
          <w:b/>
        </w:rPr>
        <w:t>chspreis ÖGPH</w:t>
      </w:r>
    </w:p>
    <w:p w:rsidR="00E80B36" w:rsidRDefault="000E0195" w:rsidP="008136A9">
      <w:pPr>
        <w:pStyle w:val="Informationen"/>
        <w:spacing w:before="120" w:after="0" w:line="276" w:lineRule="auto"/>
      </w:pPr>
      <w:r w:rsidRPr="000E0195">
        <w:t>Mit diesen Ergebnissen und der Relevanz des Themas konnte Alexander Braun die Jury überzeugen und wurde mit dem 3. Platz ausgezeichnet.</w:t>
      </w:r>
      <w:r w:rsidR="00772975" w:rsidRPr="00772975">
        <w:t xml:space="preserve"> Der ÖGPH-Nachwuchspreis (Ea</w:t>
      </w:r>
      <w:r w:rsidR="00772975">
        <w:t>rly Career Researchers Award) wu</w:t>
      </w:r>
      <w:r w:rsidR="00772975" w:rsidRPr="00772975">
        <w:t>rd</w:t>
      </w:r>
      <w:r w:rsidR="00772975">
        <w:t>e</w:t>
      </w:r>
      <w:r w:rsidR="00772975" w:rsidRPr="00772975">
        <w:t xml:space="preserve"> 2020</w:t>
      </w:r>
      <w:r w:rsidR="00772975">
        <w:t xml:space="preserve"> erstmals und in Folge jähr</w:t>
      </w:r>
      <w:r w:rsidR="00772975" w:rsidRPr="00772975">
        <w:t>lich,</w:t>
      </w:r>
      <w:r w:rsidR="00772975">
        <w:t xml:space="preserve"> </w:t>
      </w:r>
      <w:r w:rsidR="00772975" w:rsidRPr="00772975">
        <w:t>vom Vorstand der Österreichischen Gesellschaft für Public Health (ÖGPH)im Rahmen ihrer</w:t>
      </w:r>
      <w:r w:rsidR="00772975">
        <w:t xml:space="preserve"> wis</w:t>
      </w:r>
      <w:r w:rsidR="00772975" w:rsidRPr="00772975">
        <w:t>senschaftlichen Jahrestagung</w:t>
      </w:r>
      <w:r w:rsidR="00772975">
        <w:t xml:space="preserve"> </w:t>
      </w:r>
      <w:r w:rsidR="00772975" w:rsidRPr="00772975">
        <w:t>ausgelobt. Die Preisverleihung erfolgt</w:t>
      </w:r>
      <w:r w:rsidR="00772975">
        <w:t xml:space="preserve"> </w:t>
      </w:r>
      <w:r w:rsidR="00772975" w:rsidRPr="00772975">
        <w:t>im Rahmen der ÖGPH-Jahrestagung 2020</w:t>
      </w:r>
      <w:r w:rsidR="00772975">
        <w:t xml:space="preserve"> am 13. Mai</w:t>
      </w:r>
      <w:r w:rsidR="00772975" w:rsidRPr="00772975">
        <w:t>.</w:t>
      </w:r>
    </w:p>
    <w:p w:rsidR="00E80B36" w:rsidRDefault="00E80B36" w:rsidP="00AE020C">
      <w:pPr>
        <w:pStyle w:val="Informationen"/>
        <w:spacing w:before="0" w:line="276" w:lineRule="auto"/>
        <w:rPr>
          <w:b/>
        </w:rPr>
      </w:pPr>
    </w:p>
    <w:p w:rsidR="004B352A" w:rsidRDefault="00424924" w:rsidP="008136A9">
      <w:pPr>
        <w:pStyle w:val="Rckfragen"/>
        <w:spacing w:before="120" w:line="276" w:lineRule="auto"/>
        <w:rPr>
          <w:rStyle w:val="Fett"/>
        </w:rPr>
      </w:pPr>
      <w:r w:rsidRPr="00163137">
        <w:rPr>
          <w:rStyle w:val="Fett"/>
        </w:rPr>
        <w:t>Rückfragen</w:t>
      </w:r>
    </w:p>
    <w:p w:rsidR="00036695" w:rsidRDefault="00036695" w:rsidP="008136A9">
      <w:pPr>
        <w:pStyle w:val="Untertitel"/>
        <w:spacing w:after="0" w:line="276" w:lineRule="auto"/>
        <w:rPr>
          <w:b w:val="0"/>
        </w:rPr>
      </w:pPr>
      <w:r w:rsidRPr="00036695">
        <w:rPr>
          <w:b w:val="0"/>
        </w:rPr>
        <w:t>Dr. Alexander Braun, MSc MA</w:t>
      </w:r>
      <w:r w:rsidRPr="00036695" w:rsidDel="00036695">
        <w:rPr>
          <w:b w:val="0"/>
        </w:rPr>
        <w:t xml:space="preserve"> </w:t>
      </w:r>
    </w:p>
    <w:p w:rsidR="008136A9" w:rsidRPr="009A7CF9" w:rsidRDefault="00036695" w:rsidP="002A00B4">
      <w:pPr>
        <w:pStyle w:val="Untertitel"/>
        <w:spacing w:after="0" w:line="276" w:lineRule="auto"/>
        <w:rPr>
          <w:b w:val="0"/>
        </w:rPr>
      </w:pPr>
      <w:r>
        <w:rPr>
          <w:b w:val="0"/>
        </w:rPr>
        <w:t>Wissenschaftlicher Mitarbeiter am</w:t>
      </w:r>
      <w:r w:rsidRPr="00036695">
        <w:rPr>
          <w:b w:val="0"/>
        </w:rPr>
        <w:t xml:space="preserve"> Zentrum für Evidenzbasierte Gesundheitsökonomie </w:t>
      </w:r>
      <w:r>
        <w:rPr>
          <w:b w:val="0"/>
        </w:rPr>
        <w:br/>
      </w:r>
      <w:r w:rsidR="008136A9" w:rsidRPr="009A7CF9">
        <w:rPr>
          <w:b w:val="0"/>
        </w:rPr>
        <w:t>Donau-Universität Krems</w:t>
      </w:r>
    </w:p>
    <w:p w:rsidR="008136A9" w:rsidRPr="009A7CF9" w:rsidRDefault="008136A9" w:rsidP="008136A9">
      <w:pPr>
        <w:pStyle w:val="Untertitel"/>
        <w:spacing w:after="0" w:line="276" w:lineRule="auto"/>
        <w:rPr>
          <w:b w:val="0"/>
        </w:rPr>
      </w:pPr>
      <w:r w:rsidRPr="009A7CF9">
        <w:rPr>
          <w:b w:val="0"/>
        </w:rPr>
        <w:t>Tel. +43 (0)2732 893-</w:t>
      </w:r>
      <w:r w:rsidR="00036695">
        <w:rPr>
          <w:b w:val="0"/>
        </w:rPr>
        <w:t>2175</w:t>
      </w:r>
    </w:p>
    <w:p w:rsidR="008136A9" w:rsidRPr="009A7CF9" w:rsidRDefault="00B93C1D" w:rsidP="008136A9">
      <w:pPr>
        <w:pStyle w:val="Untertitel"/>
        <w:spacing w:after="0" w:line="276" w:lineRule="auto"/>
        <w:rPr>
          <w:b w:val="0"/>
        </w:rPr>
      </w:pPr>
      <w:hyperlink r:id="rId7" w:history="1">
        <w:r w:rsidR="00036695">
          <w:rPr>
            <w:rStyle w:val="Hyperlink"/>
            <w:b w:val="0"/>
          </w:rPr>
          <w:t>alexander.braun</w:t>
        </w:r>
        <w:r w:rsidR="00036695" w:rsidRPr="007C3B48">
          <w:rPr>
            <w:rStyle w:val="Hyperlink"/>
            <w:b w:val="0"/>
          </w:rPr>
          <w:t>@donau-uni.ac.at</w:t>
        </w:r>
      </w:hyperlink>
    </w:p>
    <w:p w:rsidR="008136A9" w:rsidRPr="00163137" w:rsidRDefault="00B93C1D" w:rsidP="008136A9">
      <w:pPr>
        <w:pStyle w:val="Untertitel"/>
        <w:spacing w:after="0" w:line="276" w:lineRule="auto"/>
        <w:rPr>
          <w:rStyle w:val="Fett"/>
        </w:rPr>
      </w:pPr>
      <w:hyperlink r:id="rId8" w:history="1">
        <w:r w:rsidR="008136A9" w:rsidRPr="009A7CF9">
          <w:rPr>
            <w:rStyle w:val="Hyperlink"/>
            <w:b w:val="0"/>
          </w:rPr>
          <w:t>www.donau-uni.ac.at/</w:t>
        </w:r>
      </w:hyperlink>
      <w:r w:rsidR="00036695">
        <w:rPr>
          <w:rStyle w:val="Hyperlink"/>
          <w:b w:val="0"/>
        </w:rPr>
        <w:t>dwg</w:t>
      </w:r>
    </w:p>
    <w:sectPr w:rsidR="008136A9" w:rsidRPr="00163137" w:rsidSect="00AC1C5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1D" w:rsidRDefault="00B93C1D">
      <w:r>
        <w:separator/>
      </w:r>
    </w:p>
  </w:endnote>
  <w:endnote w:type="continuationSeparator" w:id="0">
    <w:p w:rsidR="00B93C1D" w:rsidRDefault="00B9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F4" w:rsidRDefault="00005E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F4" w:rsidRDefault="00005E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F4" w:rsidRDefault="00005E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1D" w:rsidRDefault="00B93C1D">
      <w:r>
        <w:separator/>
      </w:r>
    </w:p>
  </w:footnote>
  <w:footnote w:type="continuationSeparator" w:id="0">
    <w:p w:rsidR="00B93C1D" w:rsidRDefault="00B9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F4" w:rsidRDefault="00005E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F4" w:rsidRDefault="00005E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F4" w:rsidRDefault="00005EF4" w:rsidP="00DB066A">
    <w:pPr>
      <w:pStyle w:val="Kopfzeile"/>
      <w:ind w:left="-993"/>
    </w:pPr>
    <w:r>
      <w:rPr>
        <w:noProof/>
        <w:lang w:val="de-AT" w:eastAsia="de-AT"/>
      </w:rPr>
      <w:drawing>
        <wp:anchor distT="0" distB="0" distL="114300" distR="114300" simplePos="0" relativeHeight="251657728" behindDoc="1" locked="0" layoutInCell="1" allowOverlap="1">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DD"/>
    <w:rsid w:val="00005EF4"/>
    <w:rsid w:val="00006290"/>
    <w:rsid w:val="00036695"/>
    <w:rsid w:val="0006692F"/>
    <w:rsid w:val="00074565"/>
    <w:rsid w:val="000E0195"/>
    <w:rsid w:val="00111248"/>
    <w:rsid w:val="001513F0"/>
    <w:rsid w:val="00151458"/>
    <w:rsid w:val="0015782C"/>
    <w:rsid w:val="00163137"/>
    <w:rsid w:val="001D415E"/>
    <w:rsid w:val="00206A41"/>
    <w:rsid w:val="00222638"/>
    <w:rsid w:val="00252DF4"/>
    <w:rsid w:val="0026190F"/>
    <w:rsid w:val="002A00B4"/>
    <w:rsid w:val="002C7697"/>
    <w:rsid w:val="002F6A09"/>
    <w:rsid w:val="003018FE"/>
    <w:rsid w:val="00354D41"/>
    <w:rsid w:val="00424924"/>
    <w:rsid w:val="00491273"/>
    <w:rsid w:val="004B352A"/>
    <w:rsid w:val="004D5E1F"/>
    <w:rsid w:val="005172C7"/>
    <w:rsid w:val="00537162"/>
    <w:rsid w:val="005C52F4"/>
    <w:rsid w:val="005D7FD7"/>
    <w:rsid w:val="005E40E0"/>
    <w:rsid w:val="006250CA"/>
    <w:rsid w:val="006B3184"/>
    <w:rsid w:val="00723473"/>
    <w:rsid w:val="00772975"/>
    <w:rsid w:val="00782FC1"/>
    <w:rsid w:val="008136A9"/>
    <w:rsid w:val="008464C7"/>
    <w:rsid w:val="00857BBD"/>
    <w:rsid w:val="00935F40"/>
    <w:rsid w:val="00AA4713"/>
    <w:rsid w:val="00AC1C5E"/>
    <w:rsid w:val="00AD0443"/>
    <w:rsid w:val="00AE020C"/>
    <w:rsid w:val="00B93C1D"/>
    <w:rsid w:val="00BC0DDD"/>
    <w:rsid w:val="00C37155"/>
    <w:rsid w:val="00C44E05"/>
    <w:rsid w:val="00CC1F6A"/>
    <w:rsid w:val="00D447A6"/>
    <w:rsid w:val="00D75C4B"/>
    <w:rsid w:val="00D81C9C"/>
    <w:rsid w:val="00DA0CAA"/>
    <w:rsid w:val="00DB066A"/>
    <w:rsid w:val="00DF6657"/>
    <w:rsid w:val="00DF7EB9"/>
    <w:rsid w:val="00E11731"/>
    <w:rsid w:val="00E80B36"/>
    <w:rsid w:val="00EC5943"/>
    <w:rsid w:val="00EE65EF"/>
    <w:rsid w:val="00F12B8F"/>
    <w:rsid w:val="00F41BFD"/>
    <w:rsid w:val="00F86A3B"/>
    <w:rsid w:val="00F92E0D"/>
    <w:rsid w:val="00F96274"/>
    <w:rsid w:val="00FC5754"/>
    <w:rsid w:val="00FD4B38"/>
    <w:rsid w:val="00FE6031"/>
    <w:rsid w:val="00FF7A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3301AB-53E4-4734-B08C-8A70D87D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2A00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00B4"/>
    <w:rPr>
      <w:rFonts w:ascii="Segoe UI" w:hAnsi="Segoe UI" w:cs="Segoe UI"/>
      <w:sz w:val="18"/>
      <w:szCs w:val="18"/>
      <w:lang w:val="de-DE" w:eastAsia="de-DE"/>
    </w:rPr>
  </w:style>
  <w:style w:type="character" w:styleId="Kommentarzeichen">
    <w:name w:val="annotation reference"/>
    <w:basedOn w:val="Absatz-Standardschriftart"/>
    <w:uiPriority w:val="99"/>
    <w:semiHidden/>
    <w:unhideWhenUsed/>
    <w:rsid w:val="002C7697"/>
    <w:rPr>
      <w:sz w:val="16"/>
      <w:szCs w:val="16"/>
    </w:rPr>
  </w:style>
  <w:style w:type="paragraph" w:styleId="Kommentartext">
    <w:name w:val="annotation text"/>
    <w:basedOn w:val="Standard"/>
    <w:link w:val="KommentartextZchn"/>
    <w:uiPriority w:val="99"/>
    <w:semiHidden/>
    <w:unhideWhenUsed/>
    <w:rsid w:val="002C7697"/>
    <w:rPr>
      <w:sz w:val="20"/>
      <w:szCs w:val="20"/>
    </w:rPr>
  </w:style>
  <w:style w:type="character" w:customStyle="1" w:styleId="KommentartextZchn">
    <w:name w:val="Kommentartext Zchn"/>
    <w:basedOn w:val="Absatz-Standardschriftart"/>
    <w:link w:val="Kommentartext"/>
    <w:uiPriority w:val="99"/>
    <w:semiHidden/>
    <w:rsid w:val="002C7697"/>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2C7697"/>
    <w:rPr>
      <w:b/>
      <w:bCs/>
    </w:rPr>
  </w:style>
  <w:style w:type="character" w:customStyle="1" w:styleId="KommentarthemaZchn">
    <w:name w:val="Kommentarthema Zchn"/>
    <w:basedOn w:val="KommentartextZchn"/>
    <w:link w:val="Kommentarthema"/>
    <w:uiPriority w:val="99"/>
    <w:semiHidden/>
    <w:rsid w:val="002C7697"/>
    <w:rPr>
      <w:rFonts w:ascii="Univers" w:hAnsi="Univers"/>
      <w:b/>
      <w:bCs/>
      <w:lang w:val="de-DE" w:eastAsia="de-DE"/>
    </w:rPr>
  </w:style>
  <w:style w:type="paragraph" w:styleId="berarbeitung">
    <w:name w:val="Revision"/>
    <w:hidden/>
    <w:uiPriority w:val="99"/>
    <w:semiHidden/>
    <w:rsid w:val="002C7697"/>
    <w:rPr>
      <w:rFonts w:ascii="Univers" w:hAnsi="Univers"/>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orname.name@donau-uni.ac.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3869</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Katharina Roll</cp:lastModifiedBy>
  <cp:revision>2</cp:revision>
  <cp:lastPrinted>2020-05-20T11:13:00Z</cp:lastPrinted>
  <dcterms:created xsi:type="dcterms:W3CDTF">2020-05-20T11:31:00Z</dcterms:created>
  <dcterms:modified xsi:type="dcterms:W3CDTF">2020-05-20T11:31:00Z</dcterms:modified>
</cp:coreProperties>
</file>