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B5EC1F" w14:textId="77777777" w:rsidR="003A6C44" w:rsidRPr="000F2F16" w:rsidRDefault="003A6C44" w:rsidP="000F2F16">
      <w:pPr>
        <w:pStyle w:val="Utopia24pt"/>
        <w:spacing w:line="240" w:lineRule="auto"/>
        <w:ind w:left="709"/>
        <w:rPr>
          <w:rFonts w:asciiTheme="minorHAnsi" w:hAnsiTheme="minorHAnsi"/>
          <w:color w:val="auto"/>
        </w:rPr>
      </w:pPr>
      <w:r w:rsidRPr="000F2F16">
        <w:rPr>
          <w:rFonts w:asciiTheme="minorHAnsi" w:hAnsiTheme="minorHAnsi"/>
          <w:color w:val="auto"/>
        </w:rPr>
        <w:t>Presseinformation</w:t>
      </w:r>
    </w:p>
    <w:p w14:paraId="4E30339B" w14:textId="371EEEC8" w:rsidR="003A6C44" w:rsidRPr="006779D7" w:rsidRDefault="003A6C44" w:rsidP="000F2F16">
      <w:pPr>
        <w:pStyle w:val="Utopia24pt"/>
        <w:spacing w:line="240" w:lineRule="auto"/>
        <w:ind w:left="709"/>
        <w:rPr>
          <w:rFonts w:asciiTheme="minorHAnsi" w:hAnsiTheme="minorHAnsi"/>
          <w:color w:val="auto"/>
          <w:sz w:val="22"/>
          <w:szCs w:val="22"/>
        </w:rPr>
      </w:pPr>
      <w:r w:rsidRPr="006779D7">
        <w:rPr>
          <w:rFonts w:asciiTheme="minorHAnsi" w:hAnsiTheme="minorHAnsi"/>
          <w:color w:val="auto"/>
          <w:sz w:val="22"/>
          <w:szCs w:val="22"/>
        </w:rPr>
        <w:t xml:space="preserve">Krems, </w:t>
      </w:r>
      <w:r w:rsidR="00D35292">
        <w:rPr>
          <w:rFonts w:asciiTheme="minorHAnsi" w:hAnsiTheme="minorHAnsi"/>
          <w:color w:val="auto"/>
          <w:sz w:val="22"/>
          <w:szCs w:val="22"/>
        </w:rPr>
        <w:t>3</w:t>
      </w:r>
      <w:r w:rsidR="007954C2">
        <w:rPr>
          <w:rFonts w:asciiTheme="minorHAnsi" w:hAnsiTheme="minorHAnsi"/>
          <w:color w:val="auto"/>
          <w:sz w:val="22"/>
          <w:szCs w:val="22"/>
        </w:rPr>
        <w:t>1</w:t>
      </w:r>
      <w:r w:rsidRPr="006779D7">
        <w:rPr>
          <w:rFonts w:asciiTheme="minorHAnsi" w:hAnsiTheme="minorHAnsi"/>
          <w:color w:val="auto"/>
          <w:sz w:val="22"/>
          <w:szCs w:val="22"/>
        </w:rPr>
        <w:t>.0</w:t>
      </w:r>
      <w:r w:rsidR="00CE37DA">
        <w:rPr>
          <w:rFonts w:asciiTheme="minorHAnsi" w:hAnsiTheme="minorHAnsi"/>
          <w:color w:val="auto"/>
          <w:sz w:val="22"/>
          <w:szCs w:val="22"/>
        </w:rPr>
        <w:t>5</w:t>
      </w:r>
      <w:r w:rsidRPr="006779D7">
        <w:rPr>
          <w:rFonts w:asciiTheme="minorHAnsi" w:hAnsiTheme="minorHAnsi"/>
          <w:color w:val="auto"/>
          <w:sz w:val="22"/>
          <w:szCs w:val="22"/>
        </w:rPr>
        <w:t>.2022</w:t>
      </w:r>
    </w:p>
    <w:p w14:paraId="2A38B30D" w14:textId="77777777" w:rsidR="00840BEC" w:rsidRPr="00A65E2E" w:rsidRDefault="00840BEC" w:rsidP="000F2F16">
      <w:pPr>
        <w:ind w:left="709"/>
        <w:rPr>
          <w:lang w:val="de-AT"/>
        </w:rPr>
      </w:pPr>
    </w:p>
    <w:p w14:paraId="5C39C938" w14:textId="77777777" w:rsidR="003359F8" w:rsidRPr="00A65E2E" w:rsidRDefault="003359F8" w:rsidP="000F2F16">
      <w:pPr>
        <w:ind w:left="709"/>
        <w:rPr>
          <w:lang w:val="de-AT"/>
        </w:rPr>
      </w:pPr>
    </w:p>
    <w:p w14:paraId="2FE95ED5" w14:textId="77777777" w:rsidR="003A6C44" w:rsidRPr="00A65E2E" w:rsidRDefault="003A6C44" w:rsidP="000F2F16">
      <w:pPr>
        <w:ind w:left="709"/>
        <w:rPr>
          <w:lang w:val="de-AT"/>
        </w:rPr>
      </w:pPr>
    </w:p>
    <w:p w14:paraId="26E7E407" w14:textId="1CEB878E" w:rsidR="003A6C44" w:rsidRPr="00A65E2E" w:rsidRDefault="004C0920" w:rsidP="000F2F16">
      <w:pPr>
        <w:pStyle w:val="UniversRoman12ptHeadline"/>
        <w:spacing w:line="240" w:lineRule="auto"/>
        <w:ind w:left="709"/>
        <w:rPr>
          <w:rFonts w:ascii="Univers" w:hAnsi="Univers" w:cs="Univers LT Pro 45 Light"/>
          <w:b/>
          <w:bCs/>
          <w:color w:val="auto"/>
        </w:rPr>
      </w:pPr>
      <w:r>
        <w:rPr>
          <w:rFonts w:ascii="Univers" w:hAnsi="Univers" w:cs="Univers LT Pro 45 Light"/>
          <w:b/>
          <w:bCs/>
          <w:color w:val="auto"/>
          <w:sz w:val="28"/>
          <w:szCs w:val="28"/>
        </w:rPr>
        <w:t>Dank Modellen zu besseren Entscheidungen im Gesundheitswesen</w:t>
      </w:r>
    </w:p>
    <w:p w14:paraId="2923A16F" w14:textId="77777777" w:rsidR="003A6C44" w:rsidRPr="00A65E2E" w:rsidRDefault="003A6C44" w:rsidP="000F2F16">
      <w:pPr>
        <w:pStyle w:val="UniversRoman12ptHeadline"/>
        <w:spacing w:line="240" w:lineRule="auto"/>
        <w:ind w:left="709"/>
        <w:rPr>
          <w:rFonts w:ascii="Univers" w:hAnsi="Univers" w:cs="Univers LT Pro 45 Light"/>
          <w:b/>
          <w:bCs/>
          <w:color w:val="auto"/>
        </w:rPr>
      </w:pPr>
    </w:p>
    <w:p w14:paraId="0B02803B" w14:textId="3DE1EADE" w:rsidR="003A6C44" w:rsidRDefault="00874336" w:rsidP="000F2F16">
      <w:pPr>
        <w:pStyle w:val="UniversRoman12ptHeadline"/>
        <w:spacing w:line="276" w:lineRule="auto"/>
        <w:ind w:left="709"/>
        <w:rPr>
          <w:rFonts w:ascii="Univers" w:hAnsi="Univers" w:cs="Univers LT Pro 45 Light"/>
          <w:b/>
          <w:bCs/>
          <w:color w:val="auto"/>
          <w:sz w:val="22"/>
          <w:szCs w:val="22"/>
        </w:rPr>
      </w:pPr>
      <w:r>
        <w:rPr>
          <w:rFonts w:ascii="Univers" w:hAnsi="Univers" w:cs="Univers LT Pro 45 Light"/>
          <w:b/>
          <w:bCs/>
          <w:color w:val="auto"/>
          <w:sz w:val="22"/>
          <w:szCs w:val="22"/>
        </w:rPr>
        <w:t>Doris Behrens</w:t>
      </w:r>
      <w:r w:rsidRPr="00874336">
        <w:rPr>
          <w:rFonts w:ascii="Univers" w:hAnsi="Univers" w:cs="Univers LT Pro 45 Light"/>
          <w:b/>
          <w:bCs/>
          <w:color w:val="auto"/>
          <w:sz w:val="22"/>
          <w:szCs w:val="22"/>
        </w:rPr>
        <w:t>, Universitätsprofessor</w:t>
      </w:r>
      <w:r>
        <w:rPr>
          <w:rFonts w:ascii="Univers" w:hAnsi="Univers" w:cs="Univers LT Pro 45 Light"/>
          <w:b/>
          <w:bCs/>
          <w:color w:val="auto"/>
          <w:sz w:val="22"/>
          <w:szCs w:val="22"/>
        </w:rPr>
        <w:t>in</w:t>
      </w:r>
      <w:r w:rsidRPr="00874336">
        <w:rPr>
          <w:rFonts w:ascii="Univers" w:hAnsi="Univers" w:cs="Univers LT Pro 45 Light"/>
          <w:b/>
          <w:bCs/>
          <w:color w:val="auto"/>
          <w:sz w:val="22"/>
          <w:szCs w:val="22"/>
        </w:rPr>
        <w:t xml:space="preserve"> für Management im Gesundheitswesen, über </w:t>
      </w:r>
      <w:r>
        <w:rPr>
          <w:rFonts w:ascii="Univers" w:hAnsi="Univers" w:cs="Univers LT Pro 45 Light"/>
          <w:b/>
          <w:bCs/>
          <w:color w:val="auto"/>
          <w:sz w:val="22"/>
          <w:szCs w:val="22"/>
        </w:rPr>
        <w:t>die Rolle mathematischer Modellierung bei der medizinische</w:t>
      </w:r>
      <w:r w:rsidR="006B5FA6">
        <w:rPr>
          <w:rFonts w:ascii="Univers" w:hAnsi="Univers" w:cs="Univers LT Pro 45 Light"/>
          <w:b/>
          <w:bCs/>
          <w:color w:val="auto"/>
          <w:sz w:val="22"/>
          <w:szCs w:val="22"/>
        </w:rPr>
        <w:t>n</w:t>
      </w:r>
      <w:r>
        <w:rPr>
          <w:rFonts w:ascii="Univers" w:hAnsi="Univers" w:cs="Univers LT Pro 45 Light"/>
          <w:b/>
          <w:bCs/>
          <w:color w:val="auto"/>
          <w:sz w:val="22"/>
          <w:szCs w:val="22"/>
        </w:rPr>
        <w:t xml:space="preserve"> Versorgung</w:t>
      </w:r>
    </w:p>
    <w:p w14:paraId="0A87457B" w14:textId="77777777" w:rsidR="00874336" w:rsidRPr="00A65E2E" w:rsidRDefault="00874336" w:rsidP="000F2F16">
      <w:pPr>
        <w:pStyle w:val="UniversRoman12ptHeadline"/>
        <w:spacing w:line="276" w:lineRule="auto"/>
        <w:ind w:left="709"/>
        <w:rPr>
          <w:rFonts w:ascii="Univers" w:hAnsi="Univers" w:cs="Univers LT Pro 45 Light"/>
          <w:b/>
          <w:bCs/>
          <w:color w:val="auto"/>
          <w:sz w:val="22"/>
          <w:szCs w:val="22"/>
        </w:rPr>
      </w:pPr>
    </w:p>
    <w:p w14:paraId="79FE1BFD" w14:textId="1697718F" w:rsidR="003A6C44" w:rsidRPr="00A65E2E" w:rsidRDefault="006B5FA6" w:rsidP="000F2F16">
      <w:pPr>
        <w:pStyle w:val="UniversLight10ptFlietext"/>
        <w:spacing w:line="276" w:lineRule="auto"/>
        <w:ind w:left="709"/>
        <w:rPr>
          <w:rFonts w:ascii="Univers" w:hAnsi="Univers"/>
          <w:b/>
          <w:bCs/>
          <w:color w:val="auto"/>
          <w:sz w:val="22"/>
          <w:szCs w:val="22"/>
        </w:rPr>
      </w:pPr>
      <w:r>
        <w:rPr>
          <w:rFonts w:ascii="Univers" w:hAnsi="Univers"/>
          <w:b/>
          <w:bCs/>
          <w:color w:val="auto"/>
          <w:sz w:val="22"/>
          <w:szCs w:val="22"/>
        </w:rPr>
        <w:t>Bei ihrer</w:t>
      </w:r>
      <w:r w:rsidRPr="006B5FA6">
        <w:rPr>
          <w:rFonts w:ascii="Univers" w:hAnsi="Univers"/>
          <w:b/>
          <w:bCs/>
          <w:color w:val="auto"/>
          <w:sz w:val="22"/>
          <w:szCs w:val="22"/>
        </w:rPr>
        <w:t xml:space="preserve"> Antrittsvorlesung am 1</w:t>
      </w:r>
      <w:r>
        <w:rPr>
          <w:rFonts w:ascii="Univers" w:hAnsi="Univers"/>
          <w:b/>
          <w:bCs/>
          <w:color w:val="auto"/>
          <w:sz w:val="22"/>
          <w:szCs w:val="22"/>
        </w:rPr>
        <w:t>6</w:t>
      </w:r>
      <w:r w:rsidRPr="006B5FA6">
        <w:rPr>
          <w:rFonts w:ascii="Univers" w:hAnsi="Univers"/>
          <w:b/>
          <w:bCs/>
          <w:color w:val="auto"/>
          <w:sz w:val="22"/>
          <w:szCs w:val="22"/>
        </w:rPr>
        <w:t xml:space="preserve">. </w:t>
      </w:r>
      <w:r>
        <w:rPr>
          <w:rFonts w:ascii="Univers" w:hAnsi="Univers"/>
          <w:b/>
          <w:bCs/>
          <w:color w:val="auto"/>
          <w:sz w:val="22"/>
          <w:szCs w:val="22"/>
        </w:rPr>
        <w:t xml:space="preserve">Mai </w:t>
      </w:r>
      <w:r w:rsidRPr="006B5FA6">
        <w:rPr>
          <w:rFonts w:ascii="Univers" w:hAnsi="Univers"/>
          <w:b/>
          <w:bCs/>
          <w:color w:val="auto"/>
          <w:sz w:val="22"/>
          <w:szCs w:val="22"/>
        </w:rPr>
        <w:t>2022</w:t>
      </w:r>
      <w:r>
        <w:rPr>
          <w:rFonts w:ascii="Univers" w:hAnsi="Univers"/>
          <w:b/>
          <w:bCs/>
          <w:color w:val="auto"/>
          <w:sz w:val="22"/>
          <w:szCs w:val="22"/>
        </w:rPr>
        <w:t xml:space="preserve"> widmete sich Doris Behrens der </w:t>
      </w:r>
      <w:r w:rsidRPr="006B5FA6">
        <w:rPr>
          <w:rFonts w:ascii="Univers" w:hAnsi="Univers"/>
          <w:b/>
          <w:bCs/>
          <w:color w:val="auto"/>
          <w:sz w:val="22"/>
          <w:szCs w:val="22"/>
        </w:rPr>
        <w:t>Entscheidungsfindung im Gesundheitswesen</w:t>
      </w:r>
      <w:r>
        <w:rPr>
          <w:rFonts w:ascii="Univers" w:hAnsi="Univers"/>
          <w:b/>
          <w:bCs/>
          <w:color w:val="auto"/>
          <w:sz w:val="22"/>
          <w:szCs w:val="22"/>
        </w:rPr>
        <w:t xml:space="preserve"> aus einer mathematischen Perspektive</w:t>
      </w:r>
      <w:r w:rsidRPr="006B5FA6">
        <w:rPr>
          <w:rFonts w:ascii="Univers" w:hAnsi="Univers"/>
          <w:b/>
          <w:bCs/>
          <w:color w:val="auto"/>
          <w:sz w:val="22"/>
          <w:szCs w:val="22"/>
        </w:rPr>
        <w:t xml:space="preserve">. Mit 1. </w:t>
      </w:r>
      <w:r>
        <w:rPr>
          <w:rFonts w:ascii="Univers" w:hAnsi="Univers"/>
          <w:b/>
          <w:bCs/>
          <w:color w:val="auto"/>
          <w:sz w:val="22"/>
          <w:szCs w:val="22"/>
        </w:rPr>
        <w:t>Jänner</w:t>
      </w:r>
      <w:r w:rsidRPr="006B5FA6">
        <w:rPr>
          <w:rFonts w:ascii="Univers" w:hAnsi="Univers"/>
          <w:b/>
          <w:bCs/>
          <w:color w:val="auto"/>
          <w:sz w:val="22"/>
          <w:szCs w:val="22"/>
        </w:rPr>
        <w:t xml:space="preserve"> 2021 wurde </w:t>
      </w:r>
      <w:r>
        <w:rPr>
          <w:rFonts w:ascii="Univers" w:hAnsi="Univers"/>
          <w:b/>
          <w:bCs/>
          <w:color w:val="auto"/>
          <w:sz w:val="22"/>
          <w:szCs w:val="22"/>
        </w:rPr>
        <w:t>sie</w:t>
      </w:r>
      <w:r w:rsidRPr="006B5FA6">
        <w:rPr>
          <w:rFonts w:ascii="Univers" w:hAnsi="Univers"/>
          <w:b/>
          <w:bCs/>
          <w:color w:val="auto"/>
          <w:sz w:val="22"/>
          <w:szCs w:val="22"/>
        </w:rPr>
        <w:t xml:space="preserve"> als Universitätsprofessor</w:t>
      </w:r>
      <w:r>
        <w:rPr>
          <w:rFonts w:ascii="Univers" w:hAnsi="Univers"/>
          <w:b/>
          <w:bCs/>
          <w:color w:val="auto"/>
          <w:sz w:val="22"/>
          <w:szCs w:val="22"/>
        </w:rPr>
        <w:t>in</w:t>
      </w:r>
      <w:r w:rsidRPr="006B5FA6">
        <w:rPr>
          <w:rFonts w:ascii="Univers" w:hAnsi="Univers"/>
          <w:b/>
          <w:bCs/>
          <w:color w:val="auto"/>
          <w:sz w:val="22"/>
          <w:szCs w:val="22"/>
        </w:rPr>
        <w:t xml:space="preserve"> nach § 98 UG 2002 an die Universität für Weiterbildung Krems berufen, wo </w:t>
      </w:r>
      <w:r>
        <w:rPr>
          <w:rFonts w:ascii="Univers" w:hAnsi="Univers"/>
          <w:b/>
          <w:bCs/>
          <w:color w:val="auto"/>
          <w:sz w:val="22"/>
          <w:szCs w:val="22"/>
        </w:rPr>
        <w:t>sie</w:t>
      </w:r>
      <w:r w:rsidRPr="006B5FA6">
        <w:rPr>
          <w:rFonts w:ascii="Univers" w:hAnsi="Univers"/>
          <w:b/>
          <w:bCs/>
          <w:color w:val="auto"/>
          <w:sz w:val="22"/>
          <w:szCs w:val="22"/>
        </w:rPr>
        <w:t xml:space="preserve"> das </w:t>
      </w:r>
      <w:r>
        <w:rPr>
          <w:rFonts w:ascii="Univers" w:hAnsi="Univers"/>
          <w:b/>
          <w:bCs/>
          <w:color w:val="auto"/>
          <w:sz w:val="22"/>
          <w:szCs w:val="22"/>
        </w:rPr>
        <w:t xml:space="preserve">Department </w:t>
      </w:r>
      <w:r w:rsidRPr="006B5FA6">
        <w:rPr>
          <w:rFonts w:ascii="Univers" w:hAnsi="Univers"/>
          <w:b/>
          <w:bCs/>
          <w:color w:val="auto"/>
          <w:sz w:val="22"/>
          <w:szCs w:val="22"/>
        </w:rPr>
        <w:t>für Wirtschaft und Gesundheit leitet.</w:t>
      </w:r>
    </w:p>
    <w:p w14:paraId="2484C0D5" w14:textId="77777777" w:rsidR="002E148A" w:rsidRPr="00A65E2E" w:rsidRDefault="002E148A" w:rsidP="000F2F16">
      <w:pPr>
        <w:pStyle w:val="UniversLight10ptFlietext"/>
        <w:spacing w:line="276" w:lineRule="auto"/>
        <w:ind w:left="709"/>
        <w:rPr>
          <w:rFonts w:ascii="Univers" w:hAnsi="Univers"/>
          <w:color w:val="auto"/>
        </w:rPr>
      </w:pPr>
    </w:p>
    <w:p w14:paraId="35F9C3E6" w14:textId="51A1A494" w:rsidR="006B5FA6" w:rsidRDefault="006B5FA6" w:rsidP="000F2F16">
      <w:pPr>
        <w:pStyle w:val="UniversLight10ptFlietext"/>
        <w:spacing w:line="276" w:lineRule="auto"/>
        <w:ind w:left="709"/>
        <w:rPr>
          <w:rFonts w:ascii="Univers" w:hAnsi="Univers"/>
          <w:color w:val="auto"/>
          <w:sz w:val="22"/>
          <w:szCs w:val="22"/>
        </w:rPr>
      </w:pPr>
      <w:r w:rsidRPr="006B5FA6">
        <w:rPr>
          <w:rFonts w:ascii="Univers" w:hAnsi="Univers"/>
          <w:color w:val="auto"/>
          <w:sz w:val="22"/>
          <w:szCs w:val="22"/>
        </w:rPr>
        <w:t xml:space="preserve">Mag. Friedrich Faulhammer, Rektor der Universität für Weiterbildung Krems, </w:t>
      </w:r>
      <w:r>
        <w:rPr>
          <w:rFonts w:ascii="Univers" w:hAnsi="Univers"/>
          <w:color w:val="auto"/>
          <w:sz w:val="22"/>
          <w:szCs w:val="22"/>
        </w:rPr>
        <w:t>verwies in seiner Begrüßung</w:t>
      </w:r>
      <w:r w:rsidR="006324B8">
        <w:rPr>
          <w:rFonts w:ascii="Univers" w:hAnsi="Univers"/>
          <w:color w:val="auto"/>
          <w:sz w:val="22"/>
          <w:szCs w:val="22"/>
        </w:rPr>
        <w:t xml:space="preserve"> auf</w:t>
      </w:r>
      <w:r>
        <w:rPr>
          <w:rFonts w:ascii="Univers" w:hAnsi="Univers"/>
          <w:color w:val="auto"/>
          <w:sz w:val="22"/>
          <w:szCs w:val="22"/>
        </w:rPr>
        <w:t xml:space="preserve"> </w:t>
      </w:r>
      <w:r w:rsidRPr="006B5FA6">
        <w:rPr>
          <w:rFonts w:ascii="Univers" w:hAnsi="Univers"/>
          <w:color w:val="auto"/>
          <w:sz w:val="22"/>
          <w:szCs w:val="22"/>
        </w:rPr>
        <w:t xml:space="preserve">die Bedeutung </w:t>
      </w:r>
      <w:r>
        <w:rPr>
          <w:rFonts w:ascii="Univers" w:hAnsi="Univers"/>
          <w:color w:val="auto"/>
          <w:sz w:val="22"/>
          <w:szCs w:val="22"/>
        </w:rPr>
        <w:t>des Anlasses, seien doch die Antrittsvorlesungen neue</w:t>
      </w:r>
      <w:r w:rsidR="002D2ED8">
        <w:rPr>
          <w:rFonts w:ascii="Univers" w:hAnsi="Univers"/>
          <w:color w:val="auto"/>
          <w:sz w:val="22"/>
          <w:szCs w:val="22"/>
        </w:rPr>
        <w:t>r</w:t>
      </w:r>
      <w:r>
        <w:rPr>
          <w:rFonts w:ascii="Univers" w:hAnsi="Univers"/>
          <w:color w:val="auto"/>
          <w:sz w:val="22"/>
          <w:szCs w:val="22"/>
        </w:rPr>
        <w:t xml:space="preserve"> </w:t>
      </w:r>
      <w:proofErr w:type="spellStart"/>
      <w:r w:rsidRPr="006B5FA6">
        <w:rPr>
          <w:rFonts w:ascii="Univers" w:hAnsi="Univers"/>
          <w:color w:val="auto"/>
          <w:sz w:val="22"/>
          <w:szCs w:val="22"/>
        </w:rPr>
        <w:t>Universitätsprofessor_innen</w:t>
      </w:r>
      <w:proofErr w:type="spellEnd"/>
      <w:r w:rsidRPr="006B5FA6">
        <w:rPr>
          <w:rFonts w:ascii="Univers" w:hAnsi="Univers"/>
          <w:color w:val="auto"/>
          <w:sz w:val="22"/>
          <w:szCs w:val="22"/>
        </w:rPr>
        <w:t xml:space="preserve"> </w:t>
      </w:r>
      <w:r>
        <w:rPr>
          <w:rFonts w:ascii="Univers" w:hAnsi="Univers"/>
          <w:color w:val="auto"/>
          <w:sz w:val="22"/>
          <w:szCs w:val="22"/>
        </w:rPr>
        <w:t xml:space="preserve">ein vitales Zeichen für die Entwicklung </w:t>
      </w:r>
      <w:r w:rsidR="00773B20">
        <w:rPr>
          <w:rFonts w:ascii="Univers" w:hAnsi="Univers"/>
          <w:color w:val="auto"/>
          <w:sz w:val="22"/>
          <w:szCs w:val="22"/>
        </w:rPr>
        <w:t xml:space="preserve">einer Universität. In seiner Vorstellung von </w:t>
      </w:r>
      <w:r w:rsidR="00773B20" w:rsidRPr="00773B20">
        <w:rPr>
          <w:rFonts w:ascii="Univers" w:hAnsi="Univers"/>
          <w:color w:val="auto"/>
          <w:sz w:val="22"/>
          <w:szCs w:val="22"/>
        </w:rPr>
        <w:t>Univ.-Prof.</w:t>
      </w:r>
      <w:r w:rsidR="00773B20" w:rsidRPr="00773B20">
        <w:rPr>
          <w:rFonts w:ascii="Univers" w:hAnsi="Univers"/>
          <w:color w:val="auto"/>
          <w:sz w:val="22"/>
          <w:szCs w:val="22"/>
          <w:vertAlign w:val="superscript"/>
        </w:rPr>
        <w:t>in</w:t>
      </w:r>
      <w:r w:rsidR="00773B20" w:rsidRPr="00773B20">
        <w:rPr>
          <w:rFonts w:ascii="Univers" w:hAnsi="Univers"/>
          <w:color w:val="auto"/>
          <w:sz w:val="22"/>
          <w:szCs w:val="22"/>
        </w:rPr>
        <w:t xml:space="preserve"> D</w:t>
      </w:r>
      <w:r w:rsidR="00773B20">
        <w:rPr>
          <w:rFonts w:ascii="Univers" w:hAnsi="Univers"/>
          <w:color w:val="auto"/>
          <w:sz w:val="22"/>
          <w:szCs w:val="22"/>
        </w:rPr>
        <w:t>ipl.-</w:t>
      </w:r>
      <w:r w:rsidR="00773B20" w:rsidRPr="00773B20">
        <w:rPr>
          <w:rFonts w:ascii="Univers" w:hAnsi="Univers"/>
          <w:color w:val="auto"/>
          <w:sz w:val="22"/>
          <w:szCs w:val="22"/>
        </w:rPr>
        <w:t>I</w:t>
      </w:r>
      <w:r w:rsidR="00773B20">
        <w:rPr>
          <w:rFonts w:ascii="Univers" w:hAnsi="Univers"/>
          <w:color w:val="auto"/>
          <w:sz w:val="22"/>
          <w:szCs w:val="22"/>
        </w:rPr>
        <w:t>ng.</w:t>
      </w:r>
      <w:r w:rsidR="00773B20" w:rsidRPr="00773B20">
        <w:rPr>
          <w:rFonts w:ascii="Univers" w:hAnsi="Univers"/>
          <w:color w:val="auto"/>
          <w:sz w:val="22"/>
          <w:szCs w:val="22"/>
          <w:vertAlign w:val="superscript"/>
        </w:rPr>
        <w:t>in</w:t>
      </w:r>
      <w:r w:rsidR="00773B20" w:rsidRPr="00773B20">
        <w:rPr>
          <w:rFonts w:ascii="Univers" w:hAnsi="Univers"/>
          <w:color w:val="auto"/>
          <w:sz w:val="22"/>
          <w:szCs w:val="22"/>
        </w:rPr>
        <w:t xml:space="preserve"> Dr.</w:t>
      </w:r>
      <w:r w:rsidR="00773B20" w:rsidRPr="00773B20">
        <w:rPr>
          <w:rFonts w:ascii="Univers" w:hAnsi="Univers"/>
          <w:color w:val="auto"/>
          <w:sz w:val="22"/>
          <w:szCs w:val="22"/>
          <w:vertAlign w:val="superscript"/>
        </w:rPr>
        <w:t>in</w:t>
      </w:r>
      <w:r w:rsidR="00773B20" w:rsidRPr="00773B20">
        <w:rPr>
          <w:rFonts w:ascii="Univers" w:hAnsi="Univers"/>
          <w:color w:val="auto"/>
          <w:sz w:val="22"/>
          <w:szCs w:val="22"/>
        </w:rPr>
        <w:t xml:space="preserve"> Doris Behrens</w:t>
      </w:r>
      <w:r w:rsidR="00773B20">
        <w:rPr>
          <w:rFonts w:ascii="Univers" w:hAnsi="Univers"/>
          <w:color w:val="auto"/>
          <w:sz w:val="22"/>
          <w:szCs w:val="22"/>
        </w:rPr>
        <w:t xml:space="preserve"> zeichnete </w:t>
      </w:r>
      <w:r w:rsidR="00773B20" w:rsidRPr="00773B20">
        <w:rPr>
          <w:rFonts w:ascii="Univers" w:hAnsi="Univers"/>
          <w:color w:val="auto"/>
          <w:sz w:val="22"/>
          <w:szCs w:val="22"/>
        </w:rPr>
        <w:t xml:space="preserve">Univ.-Prof. Dr. Stefan Nehrer, </w:t>
      </w:r>
      <w:proofErr w:type="spellStart"/>
      <w:r w:rsidR="00773B20" w:rsidRPr="00773B20">
        <w:rPr>
          <w:rFonts w:ascii="Univers" w:hAnsi="Univers"/>
          <w:color w:val="auto"/>
          <w:sz w:val="22"/>
          <w:szCs w:val="22"/>
        </w:rPr>
        <w:t>MSc</w:t>
      </w:r>
      <w:proofErr w:type="spellEnd"/>
      <w:r w:rsidR="00773B20">
        <w:rPr>
          <w:rFonts w:ascii="Univers" w:hAnsi="Univers"/>
          <w:color w:val="auto"/>
          <w:sz w:val="22"/>
          <w:szCs w:val="22"/>
        </w:rPr>
        <w:t>,</w:t>
      </w:r>
      <w:r w:rsidR="00773B20" w:rsidRPr="00773B20">
        <w:rPr>
          <w:rFonts w:ascii="Univers" w:hAnsi="Univers"/>
          <w:color w:val="auto"/>
          <w:sz w:val="22"/>
          <w:szCs w:val="22"/>
        </w:rPr>
        <w:t xml:space="preserve"> Dekan </w:t>
      </w:r>
      <w:r w:rsidR="00773B20">
        <w:rPr>
          <w:rFonts w:ascii="Univers" w:hAnsi="Univers"/>
          <w:color w:val="auto"/>
          <w:sz w:val="22"/>
          <w:szCs w:val="22"/>
        </w:rPr>
        <w:t>der</w:t>
      </w:r>
      <w:r w:rsidR="00773B20" w:rsidRPr="00773B20">
        <w:rPr>
          <w:rFonts w:ascii="Univers" w:hAnsi="Univers"/>
          <w:color w:val="auto"/>
          <w:sz w:val="22"/>
          <w:szCs w:val="22"/>
        </w:rPr>
        <w:t xml:space="preserve"> Fakultät für Gesundheit und Medizin</w:t>
      </w:r>
      <w:r w:rsidR="00773B20">
        <w:rPr>
          <w:rFonts w:ascii="Univers" w:hAnsi="Univers"/>
          <w:color w:val="auto"/>
          <w:sz w:val="22"/>
          <w:szCs w:val="22"/>
        </w:rPr>
        <w:t>, wichtige Karriereschritte nach</w:t>
      </w:r>
      <w:r w:rsidRPr="006B5FA6">
        <w:rPr>
          <w:rFonts w:ascii="Univers" w:hAnsi="Univers"/>
          <w:color w:val="auto"/>
          <w:sz w:val="22"/>
          <w:szCs w:val="22"/>
        </w:rPr>
        <w:t>.</w:t>
      </w:r>
    </w:p>
    <w:p w14:paraId="68E06F31" w14:textId="77777777" w:rsidR="00773B20" w:rsidRDefault="00773B20" w:rsidP="000F2F16">
      <w:pPr>
        <w:pStyle w:val="UniversLight10ptFlietext"/>
        <w:spacing w:line="276" w:lineRule="auto"/>
        <w:ind w:left="709"/>
        <w:rPr>
          <w:rFonts w:ascii="Univers" w:hAnsi="Univers"/>
          <w:color w:val="auto"/>
          <w:sz w:val="22"/>
          <w:szCs w:val="22"/>
        </w:rPr>
      </w:pPr>
    </w:p>
    <w:p w14:paraId="43DC6271" w14:textId="2C762C87" w:rsidR="006B5FA6" w:rsidRPr="00BC626B" w:rsidRDefault="00BC626B" w:rsidP="000F2F16">
      <w:pPr>
        <w:pStyle w:val="UniversLight10ptFlietext"/>
        <w:spacing w:line="276" w:lineRule="auto"/>
        <w:ind w:left="709"/>
        <w:rPr>
          <w:rFonts w:ascii="Univers" w:hAnsi="Univers"/>
          <w:b/>
          <w:bCs/>
          <w:color w:val="auto"/>
          <w:sz w:val="22"/>
          <w:szCs w:val="22"/>
        </w:rPr>
      </w:pPr>
      <w:r w:rsidRPr="00BC626B">
        <w:rPr>
          <w:rFonts w:ascii="Univers" w:hAnsi="Univers"/>
          <w:b/>
          <w:bCs/>
          <w:color w:val="auto"/>
          <w:sz w:val="22"/>
          <w:szCs w:val="22"/>
        </w:rPr>
        <w:t>Mit Modellen die Realität erfassbar machen</w:t>
      </w:r>
    </w:p>
    <w:p w14:paraId="13E6720A" w14:textId="42DCD21A" w:rsidR="003A6C44" w:rsidRPr="00A65E2E" w:rsidRDefault="00773B20" w:rsidP="000F2F16">
      <w:pPr>
        <w:pStyle w:val="UniversLight10ptFlietext"/>
        <w:spacing w:line="276" w:lineRule="auto"/>
        <w:ind w:left="709"/>
        <w:rPr>
          <w:rFonts w:ascii="Univers" w:hAnsi="Univers"/>
          <w:color w:val="auto"/>
        </w:rPr>
      </w:pPr>
      <w:r>
        <w:rPr>
          <w:rFonts w:ascii="Univers" w:hAnsi="Univers"/>
          <w:color w:val="auto"/>
          <w:sz w:val="22"/>
          <w:szCs w:val="22"/>
        </w:rPr>
        <w:t xml:space="preserve">In ihrer thematischen Hinführung ging </w:t>
      </w:r>
      <w:r w:rsidR="00BC626B">
        <w:rPr>
          <w:rFonts w:ascii="Univers" w:hAnsi="Univers"/>
          <w:color w:val="auto"/>
          <w:sz w:val="22"/>
          <w:szCs w:val="22"/>
        </w:rPr>
        <w:t>Mathematikerin Doris Behrens auf die Bedeutungen des Begriffs Modell ein</w:t>
      </w:r>
      <w:r w:rsidR="002D2ED8">
        <w:rPr>
          <w:rFonts w:ascii="Univers" w:hAnsi="Univers"/>
          <w:color w:val="auto"/>
          <w:sz w:val="22"/>
          <w:szCs w:val="22"/>
        </w:rPr>
        <w:t>.</w:t>
      </w:r>
      <w:r w:rsidR="00BC626B">
        <w:rPr>
          <w:rFonts w:ascii="Univers" w:hAnsi="Univers"/>
          <w:color w:val="auto"/>
          <w:sz w:val="22"/>
          <w:szCs w:val="22"/>
        </w:rPr>
        <w:t xml:space="preserve"> </w:t>
      </w:r>
      <w:r w:rsidR="002D2ED8">
        <w:rPr>
          <w:rFonts w:ascii="Univers" w:hAnsi="Univers"/>
          <w:color w:val="auto"/>
          <w:sz w:val="22"/>
          <w:szCs w:val="22"/>
        </w:rPr>
        <w:t>I</w:t>
      </w:r>
      <w:r w:rsidR="00BC626B">
        <w:rPr>
          <w:rFonts w:ascii="Univers" w:hAnsi="Univers"/>
          <w:color w:val="auto"/>
          <w:sz w:val="22"/>
          <w:szCs w:val="22"/>
        </w:rPr>
        <w:t>m Kontext der Antrittsvorlesung</w:t>
      </w:r>
      <w:r w:rsidR="002D2ED8">
        <w:rPr>
          <w:rFonts w:ascii="Univers" w:hAnsi="Univers"/>
          <w:color w:val="auto"/>
          <w:sz w:val="22"/>
          <w:szCs w:val="22"/>
        </w:rPr>
        <w:t xml:space="preserve"> verwendete sie Modell im Sinne einer</w:t>
      </w:r>
      <w:r w:rsidR="00BC626B">
        <w:rPr>
          <w:rFonts w:ascii="Univers" w:hAnsi="Univers"/>
          <w:color w:val="auto"/>
          <w:sz w:val="22"/>
          <w:szCs w:val="22"/>
        </w:rPr>
        <w:t xml:space="preserve"> komplexitätsreduzierte</w:t>
      </w:r>
      <w:r w:rsidR="002D2ED8">
        <w:rPr>
          <w:rFonts w:ascii="Univers" w:hAnsi="Univers"/>
          <w:color w:val="auto"/>
          <w:sz w:val="22"/>
          <w:szCs w:val="22"/>
        </w:rPr>
        <w:t>n</w:t>
      </w:r>
      <w:r w:rsidR="00BC626B">
        <w:rPr>
          <w:rFonts w:ascii="Univers" w:hAnsi="Univers"/>
          <w:color w:val="auto"/>
          <w:sz w:val="22"/>
          <w:szCs w:val="22"/>
        </w:rPr>
        <w:t xml:space="preserve"> Abbildung der Realität</w:t>
      </w:r>
      <w:r w:rsidR="00BA6124">
        <w:rPr>
          <w:rFonts w:ascii="Univers" w:hAnsi="Univers"/>
          <w:color w:val="auto"/>
          <w:sz w:val="22"/>
          <w:szCs w:val="22"/>
        </w:rPr>
        <w:t xml:space="preserve"> für einen bestimmten Zweck</w:t>
      </w:r>
      <w:r w:rsidR="00FB2DE4" w:rsidRPr="00FB2DE4">
        <w:rPr>
          <w:rFonts w:ascii="Univers" w:hAnsi="Univers"/>
          <w:color w:val="auto"/>
          <w:sz w:val="22"/>
          <w:szCs w:val="22"/>
        </w:rPr>
        <w:t>.</w:t>
      </w:r>
      <w:r w:rsidR="00BC626B">
        <w:rPr>
          <w:rFonts w:ascii="Univers" w:hAnsi="Univers"/>
          <w:color w:val="auto"/>
          <w:sz w:val="22"/>
          <w:szCs w:val="22"/>
        </w:rPr>
        <w:t xml:space="preserve"> Den Nutzen mathematische</w:t>
      </w:r>
      <w:r w:rsidR="002D2ED8">
        <w:rPr>
          <w:rFonts w:ascii="Univers" w:hAnsi="Univers"/>
          <w:color w:val="auto"/>
          <w:sz w:val="22"/>
          <w:szCs w:val="22"/>
        </w:rPr>
        <w:t>r</w:t>
      </w:r>
      <w:r w:rsidR="00BC626B">
        <w:rPr>
          <w:rFonts w:ascii="Univers" w:hAnsi="Univers"/>
          <w:color w:val="auto"/>
          <w:sz w:val="22"/>
          <w:szCs w:val="22"/>
        </w:rPr>
        <w:t xml:space="preserve"> Modellierung im Gesundheitswesen illustrierte Behrens anhand von drei Effekten: Abläufe können </w:t>
      </w:r>
      <w:r w:rsidR="0070219E">
        <w:rPr>
          <w:rFonts w:ascii="Univers" w:hAnsi="Univers"/>
          <w:color w:val="auto"/>
          <w:sz w:val="22"/>
          <w:szCs w:val="22"/>
        </w:rPr>
        <w:t xml:space="preserve">durch Einsatz mathematischer Methoden </w:t>
      </w:r>
      <w:r w:rsidR="00BC626B">
        <w:rPr>
          <w:rFonts w:ascii="Univers" w:hAnsi="Univers"/>
          <w:color w:val="auto"/>
          <w:sz w:val="22"/>
          <w:szCs w:val="22"/>
        </w:rPr>
        <w:t xml:space="preserve">beschleunigt werden, komplexe Systeme können besser gehandhabt werden und dank mathematischer Unterstützung kann </w:t>
      </w:r>
      <w:r w:rsidR="0070219E">
        <w:rPr>
          <w:rFonts w:ascii="Univers" w:hAnsi="Univers"/>
          <w:color w:val="auto"/>
          <w:sz w:val="22"/>
          <w:szCs w:val="22"/>
        </w:rPr>
        <w:t xml:space="preserve">in der Gesundheitsplanung </w:t>
      </w:r>
      <w:r w:rsidR="00BC626B">
        <w:rPr>
          <w:rFonts w:ascii="Univers" w:hAnsi="Univers"/>
          <w:color w:val="auto"/>
          <w:sz w:val="22"/>
          <w:szCs w:val="22"/>
        </w:rPr>
        <w:t>besser mit Schwankungen umgegangen werden.</w:t>
      </w:r>
    </w:p>
    <w:p w14:paraId="0AB1A820" w14:textId="77777777" w:rsidR="002E148A" w:rsidRPr="00A65E2E" w:rsidRDefault="002E148A" w:rsidP="000F2F16">
      <w:pPr>
        <w:pStyle w:val="UniversLight10ptFlietext"/>
        <w:spacing w:line="276" w:lineRule="auto"/>
        <w:ind w:left="709"/>
        <w:rPr>
          <w:rFonts w:ascii="Univers" w:hAnsi="Univers"/>
          <w:color w:val="auto"/>
        </w:rPr>
      </w:pPr>
    </w:p>
    <w:p w14:paraId="5C8B99D5" w14:textId="70D9B55B" w:rsidR="002E148A" w:rsidRPr="00A65E2E" w:rsidRDefault="004C0920" w:rsidP="000F2F16">
      <w:pPr>
        <w:pStyle w:val="UniversLight10ptFlietext"/>
        <w:spacing w:line="276" w:lineRule="auto"/>
        <w:ind w:left="709"/>
        <w:rPr>
          <w:rFonts w:ascii="Univers" w:hAnsi="Univers"/>
          <w:b/>
          <w:bCs/>
          <w:color w:val="auto"/>
        </w:rPr>
      </w:pPr>
      <w:r w:rsidRPr="008E1610">
        <w:rPr>
          <w:rFonts w:ascii="Univers" w:hAnsi="Univers"/>
          <w:b/>
          <w:bCs/>
          <w:color w:val="auto"/>
          <w:sz w:val="22"/>
          <w:szCs w:val="22"/>
        </w:rPr>
        <w:t xml:space="preserve">Wie </w:t>
      </w:r>
      <w:proofErr w:type="spellStart"/>
      <w:proofErr w:type="gramStart"/>
      <w:r w:rsidRPr="008E1610">
        <w:rPr>
          <w:rFonts w:ascii="Univers" w:hAnsi="Univers"/>
          <w:b/>
          <w:bCs/>
          <w:color w:val="auto"/>
          <w:sz w:val="22"/>
          <w:szCs w:val="22"/>
        </w:rPr>
        <w:t>Operation</w:t>
      </w:r>
      <w:r w:rsidR="00D35292" w:rsidRPr="008E1610">
        <w:rPr>
          <w:rFonts w:ascii="Univers" w:hAnsi="Univers"/>
          <w:b/>
          <w:bCs/>
          <w:color w:val="auto"/>
          <w:sz w:val="22"/>
          <w:szCs w:val="22"/>
        </w:rPr>
        <w:t>s</w:t>
      </w:r>
      <w:proofErr w:type="spellEnd"/>
      <w:r w:rsidRPr="008E1610">
        <w:rPr>
          <w:rFonts w:ascii="Univers" w:hAnsi="Univers"/>
          <w:b/>
          <w:bCs/>
          <w:color w:val="auto"/>
          <w:sz w:val="22"/>
          <w:szCs w:val="22"/>
        </w:rPr>
        <w:t xml:space="preserve"> Research</w:t>
      </w:r>
      <w:proofErr w:type="gramEnd"/>
      <w:r w:rsidRPr="008E1610">
        <w:rPr>
          <w:rFonts w:ascii="Univers" w:hAnsi="Univers"/>
          <w:b/>
          <w:bCs/>
          <w:color w:val="auto"/>
        </w:rPr>
        <w:t xml:space="preserve"> bei </w:t>
      </w:r>
      <w:r w:rsidRPr="008E1610">
        <w:rPr>
          <w:rFonts w:ascii="Univers" w:hAnsi="Univers"/>
          <w:b/>
          <w:bCs/>
          <w:color w:val="auto"/>
          <w:sz w:val="22"/>
          <w:szCs w:val="22"/>
        </w:rPr>
        <w:t>Dienstplanerstellung</w:t>
      </w:r>
      <w:r w:rsidR="0070219E" w:rsidRPr="008E1610">
        <w:rPr>
          <w:rFonts w:ascii="Univers" w:hAnsi="Univers"/>
          <w:b/>
          <w:bCs/>
          <w:color w:val="auto"/>
          <w:sz w:val="22"/>
          <w:szCs w:val="22"/>
        </w:rPr>
        <w:t xml:space="preserve"> oder Terminvergabe </w:t>
      </w:r>
      <w:r w:rsidRPr="008E1610">
        <w:rPr>
          <w:rFonts w:ascii="Univers" w:hAnsi="Univers"/>
          <w:b/>
          <w:bCs/>
          <w:color w:val="auto"/>
          <w:sz w:val="22"/>
          <w:szCs w:val="22"/>
        </w:rPr>
        <w:t>hilft</w:t>
      </w:r>
    </w:p>
    <w:p w14:paraId="14C006A6" w14:textId="407363BA" w:rsidR="008F74F7" w:rsidRDefault="00E025B8" w:rsidP="000F2F16">
      <w:pPr>
        <w:pStyle w:val="UniversLight10ptFlietext"/>
        <w:spacing w:line="276" w:lineRule="auto"/>
        <w:ind w:left="709"/>
        <w:rPr>
          <w:rFonts w:asciiTheme="minorHAnsi" w:hAnsiTheme="minorHAnsi"/>
          <w:color w:val="auto"/>
          <w:sz w:val="22"/>
          <w:szCs w:val="22"/>
        </w:rPr>
      </w:pPr>
      <w:r>
        <w:rPr>
          <w:rFonts w:asciiTheme="minorHAnsi" w:hAnsiTheme="minorHAnsi"/>
          <w:color w:val="auto"/>
          <w:sz w:val="22"/>
          <w:szCs w:val="22"/>
        </w:rPr>
        <w:t>In ihrem ersten Anwendungsfall veranschaulichte Doris Behrens, wie mathematische Optimierung</w:t>
      </w:r>
      <w:r w:rsidR="001A7D06">
        <w:rPr>
          <w:rFonts w:asciiTheme="minorHAnsi" w:hAnsiTheme="minorHAnsi"/>
          <w:color w:val="auto"/>
          <w:sz w:val="22"/>
          <w:szCs w:val="22"/>
        </w:rPr>
        <w:t xml:space="preserve"> oftmals</w:t>
      </w:r>
      <w:r>
        <w:rPr>
          <w:rFonts w:asciiTheme="minorHAnsi" w:hAnsiTheme="minorHAnsi"/>
          <w:color w:val="auto"/>
          <w:sz w:val="22"/>
          <w:szCs w:val="22"/>
        </w:rPr>
        <w:t xml:space="preserve"> </w:t>
      </w:r>
      <w:r w:rsidR="001A7D06">
        <w:rPr>
          <w:rFonts w:asciiTheme="minorHAnsi" w:hAnsiTheme="minorHAnsi"/>
          <w:color w:val="auto"/>
          <w:sz w:val="22"/>
          <w:szCs w:val="22"/>
        </w:rPr>
        <w:t>zeitraubende Aufgaben in der</w:t>
      </w:r>
      <w:r>
        <w:rPr>
          <w:rFonts w:asciiTheme="minorHAnsi" w:hAnsiTheme="minorHAnsi"/>
          <w:color w:val="auto"/>
          <w:sz w:val="22"/>
          <w:szCs w:val="22"/>
        </w:rPr>
        <w:t xml:space="preserve"> P</w:t>
      </w:r>
      <w:r w:rsidR="001A7D06">
        <w:rPr>
          <w:rFonts w:asciiTheme="minorHAnsi" w:hAnsiTheme="minorHAnsi"/>
          <w:color w:val="auto"/>
          <w:sz w:val="22"/>
          <w:szCs w:val="22"/>
        </w:rPr>
        <w:t>lanung</w:t>
      </w:r>
      <w:r>
        <w:rPr>
          <w:rFonts w:asciiTheme="minorHAnsi" w:hAnsiTheme="minorHAnsi"/>
          <w:color w:val="auto"/>
          <w:sz w:val="22"/>
          <w:szCs w:val="22"/>
        </w:rPr>
        <w:t xml:space="preserve"> beschleunigen kann. </w:t>
      </w:r>
      <w:r w:rsidR="001A7D06">
        <w:rPr>
          <w:rFonts w:asciiTheme="minorHAnsi" w:hAnsiTheme="minorHAnsi"/>
          <w:color w:val="auto"/>
          <w:sz w:val="22"/>
          <w:szCs w:val="22"/>
        </w:rPr>
        <w:t>Veranschaulicht wurde das anhand einer</w:t>
      </w:r>
      <w:r>
        <w:rPr>
          <w:rFonts w:asciiTheme="minorHAnsi" w:hAnsiTheme="minorHAnsi"/>
          <w:color w:val="auto"/>
          <w:sz w:val="22"/>
          <w:szCs w:val="22"/>
        </w:rPr>
        <w:t xml:space="preserve"> Alltagssituation </w:t>
      </w:r>
      <w:r w:rsidR="00DA15A2">
        <w:rPr>
          <w:rFonts w:asciiTheme="minorHAnsi" w:hAnsiTheme="minorHAnsi"/>
          <w:color w:val="auto"/>
          <w:sz w:val="22"/>
          <w:szCs w:val="22"/>
        </w:rPr>
        <w:t>im</w:t>
      </w:r>
      <w:r w:rsidR="00735E72">
        <w:rPr>
          <w:rFonts w:asciiTheme="minorHAnsi" w:hAnsiTheme="minorHAnsi"/>
          <w:color w:val="auto"/>
          <w:sz w:val="22"/>
          <w:szCs w:val="22"/>
        </w:rPr>
        <w:t xml:space="preserve"> Krankenhausmanagement</w:t>
      </w:r>
      <w:r>
        <w:rPr>
          <w:rFonts w:asciiTheme="minorHAnsi" w:hAnsiTheme="minorHAnsi"/>
          <w:color w:val="auto"/>
          <w:sz w:val="22"/>
          <w:szCs w:val="22"/>
        </w:rPr>
        <w:t xml:space="preserve">, </w:t>
      </w:r>
      <w:r w:rsidR="001A7D06">
        <w:rPr>
          <w:rFonts w:asciiTheme="minorHAnsi" w:hAnsiTheme="minorHAnsi"/>
          <w:color w:val="auto"/>
          <w:sz w:val="22"/>
          <w:szCs w:val="22"/>
        </w:rPr>
        <w:t>im Zuge derer,</w:t>
      </w:r>
      <w:r w:rsidR="008F74F7">
        <w:rPr>
          <w:rFonts w:asciiTheme="minorHAnsi" w:hAnsiTheme="minorHAnsi"/>
          <w:color w:val="auto"/>
          <w:sz w:val="22"/>
          <w:szCs w:val="22"/>
        </w:rPr>
        <w:t xml:space="preserve"> Personal aus verschiedenen Arbeitsschichten bestmöglich </w:t>
      </w:r>
      <w:r w:rsidR="00735E72">
        <w:rPr>
          <w:rFonts w:asciiTheme="minorHAnsi" w:hAnsiTheme="minorHAnsi"/>
          <w:color w:val="auto"/>
          <w:sz w:val="22"/>
          <w:szCs w:val="22"/>
        </w:rPr>
        <w:t>gemäß einem vorher ermittelten Bedarf</w:t>
      </w:r>
      <w:r w:rsidR="008F74F7">
        <w:rPr>
          <w:rFonts w:asciiTheme="minorHAnsi" w:hAnsiTheme="minorHAnsi"/>
          <w:color w:val="auto"/>
          <w:sz w:val="22"/>
          <w:szCs w:val="22"/>
        </w:rPr>
        <w:t xml:space="preserve"> einzusetzen</w:t>
      </w:r>
      <w:r w:rsidR="001A7D06">
        <w:rPr>
          <w:rFonts w:asciiTheme="minorHAnsi" w:hAnsiTheme="minorHAnsi"/>
          <w:color w:val="auto"/>
          <w:sz w:val="22"/>
          <w:szCs w:val="22"/>
        </w:rPr>
        <w:t xml:space="preserve"> </w:t>
      </w:r>
      <w:r w:rsidR="00735E72">
        <w:rPr>
          <w:rFonts w:asciiTheme="minorHAnsi" w:hAnsiTheme="minorHAnsi"/>
          <w:color w:val="auto"/>
          <w:sz w:val="22"/>
          <w:szCs w:val="22"/>
        </w:rPr>
        <w:t>war</w:t>
      </w:r>
      <w:r w:rsidR="008F74F7">
        <w:rPr>
          <w:rFonts w:asciiTheme="minorHAnsi" w:hAnsiTheme="minorHAnsi"/>
          <w:color w:val="auto"/>
          <w:sz w:val="22"/>
          <w:szCs w:val="22"/>
        </w:rPr>
        <w:t>. Solche</w:t>
      </w:r>
      <w:r w:rsidR="00735E72">
        <w:rPr>
          <w:rFonts w:asciiTheme="minorHAnsi" w:hAnsiTheme="minorHAnsi"/>
          <w:color w:val="auto"/>
          <w:sz w:val="22"/>
          <w:szCs w:val="22"/>
        </w:rPr>
        <w:t>rlei</w:t>
      </w:r>
      <w:r w:rsidR="008F74F7">
        <w:rPr>
          <w:rFonts w:asciiTheme="minorHAnsi" w:hAnsiTheme="minorHAnsi"/>
          <w:color w:val="auto"/>
          <w:sz w:val="22"/>
          <w:szCs w:val="22"/>
        </w:rPr>
        <w:t xml:space="preserve"> Pläne </w:t>
      </w:r>
      <w:r w:rsidR="00735E72">
        <w:rPr>
          <w:rFonts w:asciiTheme="minorHAnsi" w:hAnsiTheme="minorHAnsi"/>
          <w:color w:val="auto"/>
          <w:sz w:val="22"/>
          <w:szCs w:val="22"/>
        </w:rPr>
        <w:t>werden, selbst heute noch, oftmals</w:t>
      </w:r>
      <w:r w:rsidR="008F74F7">
        <w:rPr>
          <w:rFonts w:asciiTheme="minorHAnsi" w:hAnsiTheme="minorHAnsi"/>
          <w:color w:val="auto"/>
          <w:sz w:val="22"/>
          <w:szCs w:val="22"/>
        </w:rPr>
        <w:t xml:space="preserve"> händisch</w:t>
      </w:r>
      <w:r>
        <w:rPr>
          <w:rFonts w:asciiTheme="minorHAnsi" w:hAnsiTheme="minorHAnsi"/>
          <w:color w:val="auto"/>
          <w:sz w:val="22"/>
          <w:szCs w:val="22"/>
        </w:rPr>
        <w:t xml:space="preserve"> </w:t>
      </w:r>
      <w:r w:rsidR="008F74F7">
        <w:rPr>
          <w:rFonts w:asciiTheme="minorHAnsi" w:hAnsiTheme="minorHAnsi"/>
          <w:color w:val="auto"/>
          <w:sz w:val="22"/>
          <w:szCs w:val="22"/>
        </w:rPr>
        <w:t xml:space="preserve">erstellt, </w:t>
      </w:r>
      <w:r w:rsidR="00735E72">
        <w:rPr>
          <w:rFonts w:asciiTheme="minorHAnsi" w:hAnsiTheme="minorHAnsi"/>
          <w:color w:val="auto"/>
          <w:sz w:val="22"/>
          <w:szCs w:val="22"/>
        </w:rPr>
        <w:t>sind</w:t>
      </w:r>
      <w:r w:rsidR="008F74F7">
        <w:rPr>
          <w:rFonts w:asciiTheme="minorHAnsi" w:hAnsiTheme="minorHAnsi"/>
          <w:color w:val="auto"/>
          <w:sz w:val="22"/>
          <w:szCs w:val="22"/>
        </w:rPr>
        <w:t xml:space="preserve"> langwierige Arbeiten</w:t>
      </w:r>
      <w:r w:rsidR="00060E67">
        <w:rPr>
          <w:rFonts w:asciiTheme="minorHAnsi" w:hAnsiTheme="minorHAnsi"/>
          <w:color w:val="auto"/>
          <w:sz w:val="22"/>
          <w:szCs w:val="22"/>
        </w:rPr>
        <w:t>,</w:t>
      </w:r>
      <w:r w:rsidR="008F74F7">
        <w:rPr>
          <w:rFonts w:asciiTheme="minorHAnsi" w:hAnsiTheme="minorHAnsi"/>
          <w:color w:val="auto"/>
          <w:sz w:val="22"/>
          <w:szCs w:val="22"/>
        </w:rPr>
        <w:t xml:space="preserve"> die durch Änderungen zudem fehleranfällig </w:t>
      </w:r>
      <w:r w:rsidR="00735E72">
        <w:rPr>
          <w:rFonts w:asciiTheme="minorHAnsi" w:hAnsiTheme="minorHAnsi"/>
          <w:color w:val="auto"/>
          <w:sz w:val="22"/>
          <w:szCs w:val="22"/>
        </w:rPr>
        <w:t>sind</w:t>
      </w:r>
      <w:r w:rsidR="008F74F7">
        <w:rPr>
          <w:rFonts w:asciiTheme="minorHAnsi" w:hAnsiTheme="minorHAnsi"/>
          <w:color w:val="auto"/>
          <w:sz w:val="22"/>
          <w:szCs w:val="22"/>
        </w:rPr>
        <w:t xml:space="preserve">. Mit </w:t>
      </w:r>
      <w:r w:rsidR="008F74F7">
        <w:rPr>
          <w:rFonts w:asciiTheme="minorHAnsi" w:hAnsiTheme="minorHAnsi"/>
          <w:color w:val="auto"/>
          <w:sz w:val="22"/>
          <w:szCs w:val="22"/>
        </w:rPr>
        <w:lastRenderedPageBreak/>
        <w:t>entsprechenden Programmen lassen sich diese Pläne mittlerweile mit wenigen Eingaben automatisiert erstellen.</w:t>
      </w:r>
      <w:r w:rsidR="005E3DBA">
        <w:rPr>
          <w:rFonts w:asciiTheme="minorHAnsi" w:hAnsiTheme="minorHAnsi"/>
          <w:color w:val="auto"/>
          <w:sz w:val="22"/>
          <w:szCs w:val="22"/>
        </w:rPr>
        <w:t xml:space="preserve"> Hierbei handelt es sich um ein Anwendungsfeld der </w:t>
      </w:r>
      <w:proofErr w:type="spellStart"/>
      <w:proofErr w:type="gramStart"/>
      <w:r w:rsidR="005E3DBA">
        <w:rPr>
          <w:rFonts w:asciiTheme="minorHAnsi" w:hAnsiTheme="minorHAnsi"/>
          <w:color w:val="auto"/>
          <w:sz w:val="22"/>
          <w:szCs w:val="22"/>
        </w:rPr>
        <w:t>Operation</w:t>
      </w:r>
      <w:r w:rsidR="008828AC">
        <w:rPr>
          <w:rFonts w:asciiTheme="minorHAnsi" w:hAnsiTheme="minorHAnsi"/>
          <w:color w:val="auto"/>
          <w:sz w:val="22"/>
          <w:szCs w:val="22"/>
        </w:rPr>
        <w:t>s</w:t>
      </w:r>
      <w:proofErr w:type="spellEnd"/>
      <w:r w:rsidR="005E3DBA">
        <w:rPr>
          <w:rFonts w:asciiTheme="minorHAnsi" w:hAnsiTheme="minorHAnsi"/>
          <w:color w:val="auto"/>
          <w:sz w:val="22"/>
          <w:szCs w:val="22"/>
        </w:rPr>
        <w:t xml:space="preserve"> Research</w:t>
      </w:r>
      <w:proofErr w:type="gramEnd"/>
      <w:r w:rsidR="005E3DBA">
        <w:rPr>
          <w:rFonts w:asciiTheme="minorHAnsi" w:hAnsiTheme="minorHAnsi"/>
          <w:color w:val="auto"/>
          <w:sz w:val="22"/>
          <w:szCs w:val="22"/>
        </w:rPr>
        <w:t xml:space="preserve">. </w:t>
      </w:r>
    </w:p>
    <w:p w14:paraId="2ABDD18B" w14:textId="77777777" w:rsidR="0070219E" w:rsidRDefault="0070219E" w:rsidP="000F2F16">
      <w:pPr>
        <w:pStyle w:val="UniversLight10ptFlietext"/>
        <w:spacing w:line="276" w:lineRule="auto"/>
        <w:ind w:left="709"/>
        <w:rPr>
          <w:rFonts w:asciiTheme="minorHAnsi" w:hAnsiTheme="minorHAnsi"/>
          <w:color w:val="auto"/>
          <w:sz w:val="22"/>
          <w:szCs w:val="22"/>
        </w:rPr>
      </w:pPr>
    </w:p>
    <w:p w14:paraId="346325AD" w14:textId="2A16EF36" w:rsidR="00BC626B" w:rsidRPr="008F74F7" w:rsidRDefault="008F74F7" w:rsidP="000F2F16">
      <w:pPr>
        <w:pStyle w:val="UniversLight10ptFlietext"/>
        <w:spacing w:line="276" w:lineRule="auto"/>
        <w:ind w:left="709"/>
        <w:rPr>
          <w:rFonts w:asciiTheme="minorHAnsi" w:hAnsiTheme="minorHAnsi"/>
          <w:b/>
          <w:bCs/>
          <w:color w:val="auto"/>
          <w:sz w:val="22"/>
          <w:szCs w:val="22"/>
        </w:rPr>
      </w:pPr>
      <w:r w:rsidRPr="008F74F7">
        <w:rPr>
          <w:rFonts w:asciiTheme="minorHAnsi" w:hAnsiTheme="minorHAnsi"/>
          <w:b/>
          <w:bCs/>
          <w:color w:val="auto"/>
          <w:sz w:val="22"/>
          <w:szCs w:val="22"/>
        </w:rPr>
        <w:t>Erfolgreicher Umgang mit Komplexität</w:t>
      </w:r>
    </w:p>
    <w:p w14:paraId="68958EE5" w14:textId="44BBD17E" w:rsidR="005E3DBA" w:rsidRDefault="008F74F7" w:rsidP="000F2F16">
      <w:pPr>
        <w:pStyle w:val="UniversLight10ptFlietext"/>
        <w:spacing w:line="276" w:lineRule="auto"/>
        <w:ind w:left="709"/>
        <w:rPr>
          <w:rFonts w:asciiTheme="minorHAnsi" w:hAnsiTheme="minorHAnsi"/>
          <w:color w:val="auto"/>
          <w:sz w:val="22"/>
          <w:szCs w:val="22"/>
        </w:rPr>
      </w:pPr>
      <w:r>
        <w:rPr>
          <w:rFonts w:asciiTheme="minorHAnsi" w:hAnsiTheme="minorHAnsi"/>
          <w:color w:val="auto"/>
          <w:sz w:val="22"/>
          <w:szCs w:val="22"/>
        </w:rPr>
        <w:t xml:space="preserve">Das nächste Szenario ist deutlich fordernder: In komplexen Systemen ist die Entscheidungsfindung aufgrund von </w:t>
      </w:r>
      <w:r w:rsidR="00C837D4">
        <w:rPr>
          <w:rFonts w:asciiTheme="minorHAnsi" w:hAnsiTheme="minorHAnsi"/>
          <w:color w:val="auto"/>
          <w:sz w:val="22"/>
          <w:szCs w:val="22"/>
        </w:rPr>
        <w:t xml:space="preserve">Rückkopplungseffekten </w:t>
      </w:r>
      <w:r>
        <w:rPr>
          <w:rFonts w:asciiTheme="minorHAnsi" w:hAnsiTheme="minorHAnsi"/>
          <w:color w:val="auto"/>
          <w:sz w:val="22"/>
          <w:szCs w:val="22"/>
        </w:rPr>
        <w:t xml:space="preserve">und </w:t>
      </w:r>
      <w:r w:rsidR="006B4891">
        <w:rPr>
          <w:rFonts w:asciiTheme="minorHAnsi" w:hAnsiTheme="minorHAnsi"/>
          <w:color w:val="auto"/>
          <w:sz w:val="22"/>
          <w:szCs w:val="22"/>
        </w:rPr>
        <w:t xml:space="preserve">unerwarteten </w:t>
      </w:r>
      <w:r>
        <w:rPr>
          <w:rFonts w:asciiTheme="minorHAnsi" w:hAnsiTheme="minorHAnsi"/>
          <w:color w:val="auto"/>
          <w:sz w:val="22"/>
          <w:szCs w:val="22"/>
        </w:rPr>
        <w:t xml:space="preserve">Nebenwirkungen schwierig. Der übliche </w:t>
      </w:r>
      <w:r w:rsidR="00730ECA">
        <w:rPr>
          <w:rFonts w:asciiTheme="minorHAnsi" w:hAnsiTheme="minorHAnsi"/>
          <w:color w:val="auto"/>
          <w:sz w:val="22"/>
          <w:szCs w:val="22"/>
        </w:rPr>
        <w:t xml:space="preserve">Prozess </w:t>
      </w:r>
      <w:r>
        <w:rPr>
          <w:rFonts w:asciiTheme="minorHAnsi" w:hAnsiTheme="minorHAnsi"/>
          <w:color w:val="auto"/>
          <w:sz w:val="22"/>
          <w:szCs w:val="22"/>
        </w:rPr>
        <w:t xml:space="preserve">aus Bestimmung der Ausgangssituation und der Ziele, </w:t>
      </w:r>
      <w:r w:rsidR="00B47B19">
        <w:rPr>
          <w:rFonts w:asciiTheme="minorHAnsi" w:hAnsiTheme="minorHAnsi"/>
          <w:color w:val="auto"/>
          <w:sz w:val="22"/>
          <w:szCs w:val="22"/>
        </w:rPr>
        <w:t>E</w:t>
      </w:r>
      <w:r>
        <w:rPr>
          <w:rFonts w:asciiTheme="minorHAnsi" w:hAnsiTheme="minorHAnsi"/>
          <w:color w:val="auto"/>
          <w:sz w:val="22"/>
          <w:szCs w:val="22"/>
        </w:rPr>
        <w:t>rkennen der Diskrepanz zum Soll-Zustand, Fällen einer Entscheidung und entsprechend</w:t>
      </w:r>
      <w:r w:rsidR="00730ECA">
        <w:rPr>
          <w:rFonts w:asciiTheme="minorHAnsi" w:hAnsiTheme="minorHAnsi"/>
          <w:color w:val="auto"/>
          <w:sz w:val="22"/>
          <w:szCs w:val="22"/>
        </w:rPr>
        <w:t>em</w:t>
      </w:r>
      <w:r>
        <w:rPr>
          <w:rFonts w:asciiTheme="minorHAnsi" w:hAnsiTheme="minorHAnsi"/>
          <w:color w:val="auto"/>
          <w:sz w:val="22"/>
          <w:szCs w:val="22"/>
        </w:rPr>
        <w:t xml:space="preserve"> </w:t>
      </w:r>
      <w:r w:rsidR="00730ECA">
        <w:rPr>
          <w:rFonts w:asciiTheme="minorHAnsi" w:hAnsiTheme="minorHAnsi"/>
          <w:color w:val="auto"/>
          <w:sz w:val="22"/>
          <w:szCs w:val="22"/>
        </w:rPr>
        <w:t>Handeln endet</w:t>
      </w:r>
      <w:r>
        <w:rPr>
          <w:rFonts w:asciiTheme="minorHAnsi" w:hAnsiTheme="minorHAnsi"/>
          <w:color w:val="auto"/>
          <w:sz w:val="22"/>
          <w:szCs w:val="22"/>
        </w:rPr>
        <w:t xml:space="preserve"> in komplexen Systemen nicht </w:t>
      </w:r>
      <w:r w:rsidR="00730ECA">
        <w:rPr>
          <w:rFonts w:asciiTheme="minorHAnsi" w:hAnsiTheme="minorHAnsi"/>
          <w:color w:val="auto"/>
          <w:sz w:val="22"/>
          <w:szCs w:val="22"/>
        </w:rPr>
        <w:t>mit dem Erlangen angestrebter Resultate</w:t>
      </w:r>
      <w:r>
        <w:rPr>
          <w:rFonts w:asciiTheme="minorHAnsi" w:hAnsiTheme="minorHAnsi"/>
          <w:color w:val="auto"/>
          <w:sz w:val="22"/>
          <w:szCs w:val="22"/>
        </w:rPr>
        <w:t xml:space="preserve">. Die Ergebnisse der Entscheidung ändern nicht nur die ursprüngliche Ausgangssituation, es können auch neue Situationen geschaffen werden, die ihrerseits wieder Weichenstellungen erfordern. So können intuitiv sinnvolle Maßnahmen </w:t>
      </w:r>
      <w:r w:rsidR="005E3DBA">
        <w:rPr>
          <w:rFonts w:asciiTheme="minorHAnsi" w:hAnsiTheme="minorHAnsi"/>
          <w:color w:val="auto"/>
          <w:sz w:val="22"/>
          <w:szCs w:val="22"/>
        </w:rPr>
        <w:t>unerwartete</w:t>
      </w:r>
      <w:r w:rsidR="00735E72">
        <w:rPr>
          <w:rFonts w:asciiTheme="minorHAnsi" w:hAnsiTheme="minorHAnsi"/>
          <w:color w:val="auto"/>
          <w:sz w:val="22"/>
          <w:szCs w:val="22"/>
        </w:rPr>
        <w:t>,</w:t>
      </w:r>
      <w:r w:rsidR="005E3DBA">
        <w:rPr>
          <w:rFonts w:asciiTheme="minorHAnsi" w:hAnsiTheme="minorHAnsi"/>
          <w:color w:val="auto"/>
          <w:sz w:val="22"/>
          <w:szCs w:val="22"/>
        </w:rPr>
        <w:t xml:space="preserve"> </w:t>
      </w:r>
      <w:r w:rsidR="008E1610">
        <w:rPr>
          <w:rFonts w:asciiTheme="minorHAnsi" w:hAnsiTheme="minorHAnsi"/>
          <w:color w:val="auto"/>
          <w:sz w:val="22"/>
          <w:szCs w:val="22"/>
        </w:rPr>
        <w:t xml:space="preserve">negative </w:t>
      </w:r>
      <w:r w:rsidR="005E3DBA">
        <w:rPr>
          <w:rFonts w:asciiTheme="minorHAnsi" w:hAnsiTheme="minorHAnsi"/>
          <w:color w:val="auto"/>
          <w:sz w:val="22"/>
          <w:szCs w:val="22"/>
        </w:rPr>
        <w:t>Konsequenzen haben.</w:t>
      </w:r>
    </w:p>
    <w:p w14:paraId="77C07FF3" w14:textId="79742417" w:rsidR="005E3DBA" w:rsidRDefault="005E3DBA" w:rsidP="000F2F16">
      <w:pPr>
        <w:pStyle w:val="UniversLight10ptFlietext"/>
        <w:spacing w:line="276" w:lineRule="auto"/>
        <w:ind w:left="709"/>
        <w:rPr>
          <w:rFonts w:asciiTheme="minorHAnsi" w:hAnsiTheme="minorHAnsi"/>
          <w:color w:val="auto"/>
          <w:sz w:val="22"/>
          <w:szCs w:val="22"/>
        </w:rPr>
      </w:pPr>
    </w:p>
    <w:p w14:paraId="779972A0" w14:textId="7D7EDBDF" w:rsidR="003E6708" w:rsidRPr="003E6708" w:rsidRDefault="003E6708" w:rsidP="000F2F16">
      <w:pPr>
        <w:pStyle w:val="UniversLight10ptFlietext"/>
        <w:spacing w:line="276" w:lineRule="auto"/>
        <w:ind w:left="709"/>
        <w:rPr>
          <w:rFonts w:asciiTheme="minorHAnsi" w:hAnsiTheme="minorHAnsi"/>
          <w:b/>
          <w:bCs/>
          <w:color w:val="auto"/>
          <w:sz w:val="22"/>
          <w:szCs w:val="22"/>
        </w:rPr>
      </w:pPr>
      <w:proofErr w:type="spellStart"/>
      <w:r w:rsidRPr="003E6708">
        <w:rPr>
          <w:rFonts w:asciiTheme="minorHAnsi" w:hAnsiTheme="minorHAnsi"/>
          <w:b/>
          <w:bCs/>
          <w:color w:val="auto"/>
          <w:sz w:val="22"/>
          <w:szCs w:val="22"/>
        </w:rPr>
        <w:t>Patient_innenversorgung</w:t>
      </w:r>
      <w:proofErr w:type="spellEnd"/>
      <w:r w:rsidRPr="003E6708">
        <w:rPr>
          <w:rFonts w:asciiTheme="minorHAnsi" w:hAnsiTheme="minorHAnsi"/>
          <w:b/>
          <w:bCs/>
          <w:color w:val="auto"/>
          <w:sz w:val="22"/>
          <w:szCs w:val="22"/>
        </w:rPr>
        <w:t xml:space="preserve"> in der Notaufnahme</w:t>
      </w:r>
    </w:p>
    <w:p w14:paraId="2798A466" w14:textId="32234A32" w:rsidR="00CE37DA" w:rsidRDefault="005E3DBA" w:rsidP="000F2F16">
      <w:pPr>
        <w:pStyle w:val="UniversLight10ptFlietext"/>
        <w:spacing w:line="276" w:lineRule="auto"/>
        <w:ind w:left="709"/>
        <w:rPr>
          <w:rFonts w:asciiTheme="minorHAnsi" w:hAnsiTheme="minorHAnsi"/>
          <w:color w:val="auto"/>
          <w:sz w:val="22"/>
          <w:szCs w:val="22"/>
        </w:rPr>
      </w:pPr>
      <w:r>
        <w:rPr>
          <w:rFonts w:asciiTheme="minorHAnsi" w:hAnsiTheme="minorHAnsi"/>
          <w:color w:val="auto"/>
          <w:sz w:val="22"/>
          <w:szCs w:val="22"/>
        </w:rPr>
        <w:t xml:space="preserve">Als Beispiel wählte Behrens hier eine klassische Fragestellung in der Notaufnahme: </w:t>
      </w:r>
      <w:proofErr w:type="gramStart"/>
      <w:r>
        <w:rPr>
          <w:rFonts w:asciiTheme="minorHAnsi" w:hAnsiTheme="minorHAnsi"/>
          <w:color w:val="auto"/>
          <w:sz w:val="22"/>
          <w:szCs w:val="22"/>
        </w:rPr>
        <w:t xml:space="preserve">Bei </w:t>
      </w:r>
      <w:proofErr w:type="spellStart"/>
      <w:r>
        <w:rPr>
          <w:rFonts w:asciiTheme="minorHAnsi" w:hAnsiTheme="minorHAnsi"/>
          <w:color w:val="auto"/>
          <w:sz w:val="22"/>
          <w:szCs w:val="22"/>
        </w:rPr>
        <w:t>Patient</w:t>
      </w:r>
      <w:proofErr w:type="gramEnd"/>
      <w:r>
        <w:rPr>
          <w:rFonts w:asciiTheme="minorHAnsi" w:hAnsiTheme="minorHAnsi"/>
          <w:color w:val="auto"/>
          <w:sz w:val="22"/>
          <w:szCs w:val="22"/>
        </w:rPr>
        <w:t>_innen</w:t>
      </w:r>
      <w:proofErr w:type="spellEnd"/>
      <w:r>
        <w:rPr>
          <w:rFonts w:asciiTheme="minorHAnsi" w:hAnsiTheme="minorHAnsi"/>
          <w:color w:val="auto"/>
          <w:sz w:val="22"/>
          <w:szCs w:val="22"/>
        </w:rPr>
        <w:t xml:space="preserve"> muss rasch entschieden werden, ob sie entlassen werden können oder aufgenommen werden müssen. Um diese Entscheidung treffen zu können, sind in der Regel </w:t>
      </w:r>
      <w:r w:rsidR="00735E72">
        <w:rPr>
          <w:rFonts w:asciiTheme="minorHAnsi" w:hAnsiTheme="minorHAnsi"/>
          <w:color w:val="auto"/>
          <w:sz w:val="22"/>
          <w:szCs w:val="22"/>
        </w:rPr>
        <w:t xml:space="preserve">diagnostische </w:t>
      </w:r>
      <w:r>
        <w:rPr>
          <w:rFonts w:asciiTheme="minorHAnsi" w:hAnsiTheme="minorHAnsi"/>
          <w:color w:val="auto"/>
          <w:sz w:val="22"/>
          <w:szCs w:val="22"/>
        </w:rPr>
        <w:t xml:space="preserve">Tests erforderlich. </w:t>
      </w:r>
      <w:r w:rsidR="00EF7DD0">
        <w:rPr>
          <w:rFonts w:asciiTheme="minorHAnsi" w:hAnsiTheme="minorHAnsi"/>
          <w:color w:val="auto"/>
          <w:sz w:val="22"/>
          <w:szCs w:val="22"/>
        </w:rPr>
        <w:t xml:space="preserve">Mehr Tests führen schneller zu einer eindeutigen Entscheidung, was allerdings die Anzahl an Tests erhöht. Dies wiederum erhöht den Aufwand bei der Auswertung der Tests, was wiederum zu längeren Wartezeiten bei den Ergebnissen führt. So führt </w:t>
      </w:r>
      <w:proofErr w:type="gramStart"/>
      <w:r w:rsidR="00EF7DD0">
        <w:rPr>
          <w:rFonts w:asciiTheme="minorHAnsi" w:hAnsiTheme="minorHAnsi"/>
          <w:color w:val="auto"/>
          <w:sz w:val="22"/>
          <w:szCs w:val="22"/>
        </w:rPr>
        <w:t>die eigentlich</w:t>
      </w:r>
      <w:proofErr w:type="gramEnd"/>
      <w:r w:rsidR="00EF7DD0">
        <w:rPr>
          <w:rFonts w:asciiTheme="minorHAnsi" w:hAnsiTheme="minorHAnsi"/>
          <w:color w:val="auto"/>
          <w:sz w:val="22"/>
          <w:szCs w:val="22"/>
        </w:rPr>
        <w:t xml:space="preserve"> beschleunigende Maßnahme „mehr Tests“ zu insgesamt längeren Verweildauern der </w:t>
      </w:r>
      <w:proofErr w:type="spellStart"/>
      <w:r w:rsidR="00EF7DD0">
        <w:rPr>
          <w:rFonts w:asciiTheme="minorHAnsi" w:hAnsiTheme="minorHAnsi"/>
          <w:color w:val="auto"/>
          <w:sz w:val="22"/>
          <w:szCs w:val="22"/>
        </w:rPr>
        <w:t>Patient_innen</w:t>
      </w:r>
      <w:proofErr w:type="spellEnd"/>
      <w:r w:rsidR="00EF7DD0">
        <w:rPr>
          <w:rFonts w:asciiTheme="minorHAnsi" w:hAnsiTheme="minorHAnsi"/>
          <w:color w:val="auto"/>
          <w:sz w:val="22"/>
          <w:szCs w:val="22"/>
        </w:rPr>
        <w:t xml:space="preserve"> in der Notaufnahme. Wie lässt sich nun dieser Zeitraum tatsächlich verkürzen? In der Regel hat das medizinische Personal bei der Erstaufnahme nicht die längste Erfahrung bei der Untersuchung der </w:t>
      </w:r>
      <w:proofErr w:type="spellStart"/>
      <w:r w:rsidR="00EF7DD0">
        <w:rPr>
          <w:rFonts w:asciiTheme="minorHAnsi" w:hAnsiTheme="minorHAnsi"/>
          <w:color w:val="auto"/>
          <w:sz w:val="22"/>
          <w:szCs w:val="22"/>
        </w:rPr>
        <w:t>Patient_innen</w:t>
      </w:r>
      <w:proofErr w:type="spellEnd"/>
      <w:r w:rsidR="00EF7DD0">
        <w:rPr>
          <w:rFonts w:asciiTheme="minorHAnsi" w:hAnsiTheme="minorHAnsi"/>
          <w:color w:val="auto"/>
          <w:sz w:val="22"/>
          <w:szCs w:val="22"/>
        </w:rPr>
        <w:t xml:space="preserve">, in Zweifelfällen werden erfahrenere </w:t>
      </w:r>
      <w:proofErr w:type="spellStart"/>
      <w:r w:rsidR="00EF7DD0">
        <w:rPr>
          <w:rFonts w:asciiTheme="minorHAnsi" w:hAnsiTheme="minorHAnsi"/>
          <w:color w:val="auto"/>
          <w:sz w:val="22"/>
          <w:szCs w:val="22"/>
        </w:rPr>
        <w:t>Mediziner_innen</w:t>
      </w:r>
      <w:proofErr w:type="spellEnd"/>
      <w:r w:rsidR="00EF7DD0">
        <w:rPr>
          <w:rFonts w:asciiTheme="minorHAnsi" w:hAnsiTheme="minorHAnsi"/>
          <w:color w:val="auto"/>
          <w:sz w:val="22"/>
          <w:szCs w:val="22"/>
        </w:rPr>
        <w:t xml:space="preserve"> konsultiert, was zu längeren Verweildauern führt. Indem das erfahrenste Personal die Erstuntersuchungen durchführt, lassen sich die Verweildauern der </w:t>
      </w:r>
      <w:proofErr w:type="spellStart"/>
      <w:r w:rsidR="00EF7DD0">
        <w:rPr>
          <w:rFonts w:asciiTheme="minorHAnsi" w:hAnsiTheme="minorHAnsi"/>
          <w:color w:val="auto"/>
          <w:sz w:val="22"/>
          <w:szCs w:val="22"/>
        </w:rPr>
        <w:t>Patient_innen</w:t>
      </w:r>
      <w:proofErr w:type="spellEnd"/>
      <w:r w:rsidR="00DA15A2">
        <w:rPr>
          <w:rFonts w:asciiTheme="minorHAnsi" w:hAnsiTheme="minorHAnsi"/>
          <w:color w:val="auto"/>
          <w:sz w:val="22"/>
          <w:szCs w:val="22"/>
        </w:rPr>
        <w:t>,</w:t>
      </w:r>
      <w:r w:rsidR="00EF7DD0">
        <w:rPr>
          <w:rFonts w:asciiTheme="minorHAnsi" w:hAnsiTheme="minorHAnsi"/>
          <w:color w:val="auto"/>
          <w:sz w:val="22"/>
          <w:szCs w:val="22"/>
        </w:rPr>
        <w:t xml:space="preserve"> </w:t>
      </w:r>
      <w:r w:rsidR="00DA15A2">
        <w:rPr>
          <w:rFonts w:asciiTheme="minorHAnsi" w:hAnsiTheme="minorHAnsi"/>
          <w:color w:val="auto"/>
          <w:sz w:val="22"/>
          <w:szCs w:val="22"/>
        </w:rPr>
        <w:t xml:space="preserve">gemeinsam mit dem Testvolumen, </w:t>
      </w:r>
      <w:r w:rsidR="00EF7DD0">
        <w:rPr>
          <w:rFonts w:asciiTheme="minorHAnsi" w:hAnsiTheme="minorHAnsi"/>
          <w:color w:val="auto"/>
          <w:sz w:val="22"/>
          <w:szCs w:val="22"/>
        </w:rPr>
        <w:t xml:space="preserve">tatsächlich senken. </w:t>
      </w:r>
      <w:r w:rsidR="009303BA" w:rsidRPr="008E1610">
        <w:rPr>
          <w:rFonts w:asciiTheme="minorHAnsi" w:hAnsiTheme="minorHAnsi"/>
          <w:color w:val="auto"/>
          <w:sz w:val="22"/>
          <w:szCs w:val="22"/>
        </w:rPr>
        <w:t xml:space="preserve">Solch </w:t>
      </w:r>
      <w:r w:rsidR="00D35292" w:rsidRPr="008E1610">
        <w:rPr>
          <w:rFonts w:asciiTheme="minorHAnsi" w:hAnsiTheme="minorHAnsi"/>
          <w:color w:val="auto"/>
          <w:sz w:val="22"/>
          <w:szCs w:val="22"/>
        </w:rPr>
        <w:t xml:space="preserve">eine </w:t>
      </w:r>
      <w:r w:rsidR="00735E72">
        <w:rPr>
          <w:rFonts w:asciiTheme="minorHAnsi" w:hAnsiTheme="minorHAnsi"/>
          <w:color w:val="auto"/>
          <w:sz w:val="22"/>
          <w:szCs w:val="22"/>
        </w:rPr>
        <w:t>unübliche</w:t>
      </w:r>
      <w:r w:rsidR="00DA15A2">
        <w:rPr>
          <w:rFonts w:asciiTheme="minorHAnsi" w:hAnsiTheme="minorHAnsi"/>
          <w:color w:val="auto"/>
          <w:sz w:val="22"/>
          <w:szCs w:val="22"/>
        </w:rPr>
        <w:t xml:space="preserve"> </w:t>
      </w:r>
      <w:r w:rsidR="009303BA" w:rsidRPr="008E1610">
        <w:rPr>
          <w:rFonts w:asciiTheme="minorHAnsi" w:hAnsiTheme="minorHAnsi"/>
          <w:color w:val="auto"/>
          <w:sz w:val="22"/>
          <w:szCs w:val="22"/>
        </w:rPr>
        <w:t>Maßnahme wäre ohne die Evidenz aus dem Modell</w:t>
      </w:r>
      <w:r w:rsidR="008E1610">
        <w:rPr>
          <w:rFonts w:asciiTheme="minorHAnsi" w:hAnsiTheme="minorHAnsi"/>
          <w:color w:val="auto"/>
          <w:sz w:val="22"/>
          <w:szCs w:val="22"/>
        </w:rPr>
        <w:t xml:space="preserve"> </w:t>
      </w:r>
      <w:r w:rsidR="009303BA" w:rsidRPr="008E1610">
        <w:rPr>
          <w:rFonts w:asciiTheme="minorHAnsi" w:hAnsiTheme="minorHAnsi"/>
          <w:color w:val="auto"/>
          <w:sz w:val="22"/>
          <w:szCs w:val="22"/>
        </w:rPr>
        <w:t xml:space="preserve">noch nicht einmal </w:t>
      </w:r>
      <w:r w:rsidR="00735E72">
        <w:rPr>
          <w:rFonts w:asciiTheme="minorHAnsi" w:hAnsiTheme="minorHAnsi"/>
          <w:color w:val="auto"/>
          <w:sz w:val="22"/>
          <w:szCs w:val="22"/>
        </w:rPr>
        <w:t xml:space="preserve">als Versuchsprojekt </w:t>
      </w:r>
      <w:r w:rsidR="00D35292" w:rsidRPr="008E1610">
        <w:rPr>
          <w:rFonts w:asciiTheme="minorHAnsi" w:hAnsiTheme="minorHAnsi"/>
          <w:color w:val="auto"/>
          <w:sz w:val="22"/>
          <w:szCs w:val="22"/>
        </w:rPr>
        <w:t>in Erwägung gezogen</w:t>
      </w:r>
      <w:r w:rsidR="009303BA" w:rsidRPr="008E1610">
        <w:rPr>
          <w:rFonts w:asciiTheme="minorHAnsi" w:hAnsiTheme="minorHAnsi"/>
          <w:color w:val="auto"/>
          <w:sz w:val="22"/>
          <w:szCs w:val="22"/>
        </w:rPr>
        <w:t xml:space="preserve"> worden.</w:t>
      </w:r>
      <w:r w:rsidR="009303BA">
        <w:rPr>
          <w:rFonts w:asciiTheme="minorHAnsi" w:hAnsiTheme="minorHAnsi"/>
          <w:color w:val="auto"/>
          <w:sz w:val="22"/>
          <w:szCs w:val="22"/>
        </w:rPr>
        <w:t xml:space="preserve"> </w:t>
      </w:r>
      <w:r w:rsidR="00EF7DD0">
        <w:rPr>
          <w:rFonts w:asciiTheme="minorHAnsi" w:hAnsiTheme="minorHAnsi"/>
          <w:color w:val="auto"/>
          <w:sz w:val="22"/>
          <w:szCs w:val="22"/>
        </w:rPr>
        <w:t xml:space="preserve">Durch die Modellierung komplexer Systeme werden </w:t>
      </w:r>
      <w:r w:rsidR="003E6708">
        <w:rPr>
          <w:rFonts w:asciiTheme="minorHAnsi" w:hAnsiTheme="minorHAnsi"/>
          <w:color w:val="auto"/>
          <w:sz w:val="22"/>
          <w:szCs w:val="22"/>
        </w:rPr>
        <w:t>unerwünschte Begleiterscheinungen von Entscheidungen vorab sichtbar. Der abstrakte Blick auf die Prozesse ermöglicht es auch, Abläufe neu zu denken.</w:t>
      </w:r>
      <w:r w:rsidR="00EF7DD0">
        <w:rPr>
          <w:rFonts w:asciiTheme="minorHAnsi" w:hAnsiTheme="minorHAnsi"/>
          <w:color w:val="auto"/>
          <w:sz w:val="22"/>
          <w:szCs w:val="22"/>
        </w:rPr>
        <w:t xml:space="preserve"> </w:t>
      </w:r>
    </w:p>
    <w:p w14:paraId="40303C9D" w14:textId="06C5FA11" w:rsidR="00CE37DA" w:rsidRDefault="00CE37DA" w:rsidP="000F2F16">
      <w:pPr>
        <w:pStyle w:val="UniversLight10ptFlietext"/>
        <w:spacing w:line="276" w:lineRule="auto"/>
        <w:ind w:left="709"/>
        <w:rPr>
          <w:rFonts w:asciiTheme="minorHAnsi" w:hAnsiTheme="minorHAnsi"/>
          <w:color w:val="auto"/>
          <w:sz w:val="22"/>
          <w:szCs w:val="22"/>
        </w:rPr>
      </w:pPr>
    </w:p>
    <w:p w14:paraId="5A88E028" w14:textId="647A3372" w:rsidR="003E6708" w:rsidRDefault="003E6708" w:rsidP="000F2F16">
      <w:pPr>
        <w:pStyle w:val="UniversLight10ptFlietext"/>
        <w:spacing w:line="276" w:lineRule="auto"/>
        <w:ind w:left="709"/>
        <w:rPr>
          <w:rFonts w:asciiTheme="minorHAnsi" w:hAnsiTheme="minorHAnsi"/>
          <w:color w:val="auto"/>
          <w:sz w:val="22"/>
          <w:szCs w:val="22"/>
        </w:rPr>
      </w:pPr>
      <w:r>
        <w:rPr>
          <w:rFonts w:asciiTheme="minorHAnsi" w:hAnsiTheme="minorHAnsi"/>
          <w:color w:val="auto"/>
          <w:sz w:val="22"/>
          <w:szCs w:val="22"/>
        </w:rPr>
        <w:t xml:space="preserve">Eine ähnliche Problemstellung ergab sich in der COVID-19-Zeit: Mit welcher Teststrategie lässt </w:t>
      </w:r>
      <w:r w:rsidR="009303BA">
        <w:rPr>
          <w:rFonts w:asciiTheme="minorHAnsi" w:hAnsiTheme="minorHAnsi"/>
          <w:color w:val="auto"/>
          <w:sz w:val="22"/>
          <w:szCs w:val="22"/>
        </w:rPr>
        <w:t>s</w:t>
      </w:r>
      <w:r>
        <w:rPr>
          <w:rFonts w:asciiTheme="minorHAnsi" w:hAnsiTheme="minorHAnsi"/>
          <w:color w:val="auto"/>
          <w:sz w:val="22"/>
          <w:szCs w:val="22"/>
        </w:rPr>
        <w:t xml:space="preserve">ich die </w:t>
      </w:r>
      <w:r w:rsidR="00735E72">
        <w:rPr>
          <w:rFonts w:asciiTheme="minorHAnsi" w:hAnsiTheme="minorHAnsi"/>
          <w:color w:val="auto"/>
          <w:sz w:val="22"/>
          <w:szCs w:val="22"/>
        </w:rPr>
        <w:t xml:space="preserve">geplante Entlassung von </w:t>
      </w:r>
      <w:proofErr w:type="spellStart"/>
      <w:r w:rsidR="00735E72">
        <w:rPr>
          <w:rFonts w:asciiTheme="minorHAnsi" w:hAnsiTheme="minorHAnsi"/>
          <w:color w:val="auto"/>
          <w:sz w:val="22"/>
          <w:szCs w:val="22"/>
        </w:rPr>
        <w:t>Spitalspatient_innen</w:t>
      </w:r>
      <w:proofErr w:type="spellEnd"/>
      <w:r w:rsidR="00735E72">
        <w:rPr>
          <w:rFonts w:asciiTheme="minorHAnsi" w:hAnsiTheme="minorHAnsi"/>
          <w:color w:val="auto"/>
          <w:sz w:val="22"/>
          <w:szCs w:val="22"/>
        </w:rPr>
        <w:t xml:space="preserve"> beschleunigen, um die frei gewordenen Betten rasch wieder mit COVID</w:t>
      </w:r>
      <w:r w:rsidR="007954C2">
        <w:rPr>
          <w:rFonts w:asciiTheme="minorHAnsi" w:hAnsiTheme="minorHAnsi"/>
          <w:color w:val="auto"/>
          <w:sz w:val="22"/>
          <w:szCs w:val="22"/>
        </w:rPr>
        <w:t>-19</w:t>
      </w:r>
      <w:r w:rsidR="00735E72">
        <w:rPr>
          <w:rFonts w:asciiTheme="minorHAnsi" w:hAnsiTheme="minorHAnsi"/>
          <w:color w:val="auto"/>
          <w:sz w:val="22"/>
          <w:szCs w:val="22"/>
        </w:rPr>
        <w:t xml:space="preserve">-freien </w:t>
      </w:r>
      <w:proofErr w:type="spellStart"/>
      <w:r w:rsidR="00735E72">
        <w:rPr>
          <w:rFonts w:asciiTheme="minorHAnsi" w:hAnsiTheme="minorHAnsi"/>
          <w:color w:val="auto"/>
          <w:sz w:val="22"/>
          <w:szCs w:val="22"/>
        </w:rPr>
        <w:t>Patient_innen</w:t>
      </w:r>
      <w:proofErr w:type="spellEnd"/>
      <w:r w:rsidR="00735E72">
        <w:rPr>
          <w:rFonts w:asciiTheme="minorHAnsi" w:hAnsiTheme="minorHAnsi"/>
          <w:color w:val="auto"/>
          <w:sz w:val="22"/>
          <w:szCs w:val="22"/>
        </w:rPr>
        <w:t xml:space="preserve"> belegen zu können</w:t>
      </w:r>
      <w:r>
        <w:rPr>
          <w:rFonts w:asciiTheme="minorHAnsi" w:hAnsiTheme="minorHAnsi"/>
          <w:color w:val="auto"/>
          <w:sz w:val="22"/>
          <w:szCs w:val="22"/>
        </w:rPr>
        <w:t xml:space="preserve">? </w:t>
      </w:r>
      <w:r w:rsidR="009303BA">
        <w:rPr>
          <w:rFonts w:asciiTheme="minorHAnsi" w:hAnsiTheme="minorHAnsi"/>
          <w:color w:val="auto"/>
          <w:sz w:val="22"/>
          <w:szCs w:val="22"/>
        </w:rPr>
        <w:t xml:space="preserve">Hier </w:t>
      </w:r>
      <w:r>
        <w:rPr>
          <w:rFonts w:asciiTheme="minorHAnsi" w:hAnsiTheme="minorHAnsi"/>
          <w:color w:val="auto"/>
          <w:sz w:val="22"/>
          <w:szCs w:val="22"/>
        </w:rPr>
        <w:t xml:space="preserve">zeigte sich, dass eine Priorisierung </w:t>
      </w:r>
      <w:r w:rsidR="00585C18">
        <w:rPr>
          <w:rFonts w:asciiTheme="minorHAnsi" w:hAnsiTheme="minorHAnsi"/>
          <w:color w:val="auto"/>
          <w:sz w:val="22"/>
          <w:szCs w:val="22"/>
        </w:rPr>
        <w:t xml:space="preserve">der aus </w:t>
      </w:r>
      <w:r w:rsidR="00585C18">
        <w:rPr>
          <w:rFonts w:asciiTheme="minorHAnsi" w:hAnsiTheme="minorHAnsi"/>
          <w:color w:val="auto"/>
          <w:sz w:val="22"/>
          <w:szCs w:val="22"/>
        </w:rPr>
        <w:lastRenderedPageBreak/>
        <w:t>dem Spital</w:t>
      </w:r>
      <w:r>
        <w:rPr>
          <w:rFonts w:asciiTheme="minorHAnsi" w:hAnsiTheme="minorHAnsi"/>
          <w:color w:val="auto"/>
          <w:sz w:val="22"/>
          <w:szCs w:val="22"/>
        </w:rPr>
        <w:t xml:space="preserve"> zu Entlassenden</w:t>
      </w:r>
      <w:r w:rsidR="00735E72">
        <w:rPr>
          <w:rFonts w:asciiTheme="minorHAnsi" w:hAnsiTheme="minorHAnsi"/>
          <w:color w:val="auto"/>
          <w:sz w:val="22"/>
          <w:szCs w:val="22"/>
        </w:rPr>
        <w:t xml:space="preserve"> über </w:t>
      </w:r>
      <w:proofErr w:type="spellStart"/>
      <w:r w:rsidR="00735E72">
        <w:rPr>
          <w:rFonts w:asciiTheme="minorHAnsi" w:hAnsiTheme="minorHAnsi"/>
          <w:color w:val="auto"/>
          <w:sz w:val="22"/>
          <w:szCs w:val="22"/>
        </w:rPr>
        <w:t>Notfallspatient_innen</w:t>
      </w:r>
      <w:proofErr w:type="spellEnd"/>
      <w:r>
        <w:rPr>
          <w:rFonts w:asciiTheme="minorHAnsi" w:hAnsiTheme="minorHAnsi"/>
          <w:color w:val="auto"/>
          <w:sz w:val="22"/>
          <w:szCs w:val="22"/>
        </w:rPr>
        <w:t xml:space="preserve"> zielführend war. </w:t>
      </w:r>
      <w:r w:rsidR="00735E72">
        <w:rPr>
          <w:rFonts w:asciiTheme="minorHAnsi" w:hAnsiTheme="minorHAnsi"/>
          <w:color w:val="auto"/>
          <w:sz w:val="22"/>
          <w:szCs w:val="22"/>
        </w:rPr>
        <w:t xml:space="preserve">Auch dieser Paradigmenwechsel </w:t>
      </w:r>
      <w:r w:rsidR="00BA6124">
        <w:rPr>
          <w:rFonts w:asciiTheme="minorHAnsi" w:hAnsiTheme="minorHAnsi"/>
          <w:color w:val="auto"/>
          <w:sz w:val="22"/>
          <w:szCs w:val="22"/>
        </w:rPr>
        <w:t xml:space="preserve">im Testen </w:t>
      </w:r>
      <w:r w:rsidR="00735E72">
        <w:rPr>
          <w:rFonts w:asciiTheme="minorHAnsi" w:hAnsiTheme="minorHAnsi"/>
          <w:color w:val="auto"/>
          <w:sz w:val="22"/>
          <w:szCs w:val="22"/>
        </w:rPr>
        <w:t>wäre ohne modellbasierte Evidenz undenkbar.</w:t>
      </w:r>
    </w:p>
    <w:p w14:paraId="4FDA133A" w14:textId="085A77DF" w:rsidR="003E6708" w:rsidRDefault="003E6708" w:rsidP="000F2F16">
      <w:pPr>
        <w:pStyle w:val="UniversLight10ptFlietext"/>
        <w:spacing w:line="276" w:lineRule="auto"/>
        <w:ind w:left="709"/>
        <w:rPr>
          <w:rFonts w:asciiTheme="minorHAnsi" w:hAnsiTheme="minorHAnsi"/>
          <w:color w:val="auto"/>
          <w:sz w:val="22"/>
          <w:szCs w:val="22"/>
        </w:rPr>
      </w:pPr>
    </w:p>
    <w:p w14:paraId="11B55332" w14:textId="1F5D7864" w:rsidR="003E6708" w:rsidRPr="003E6708" w:rsidRDefault="003E6708" w:rsidP="000F2F16">
      <w:pPr>
        <w:pStyle w:val="UniversLight10ptFlietext"/>
        <w:spacing w:line="276" w:lineRule="auto"/>
        <w:ind w:left="709"/>
        <w:rPr>
          <w:rFonts w:asciiTheme="minorHAnsi" w:hAnsiTheme="minorHAnsi"/>
          <w:b/>
          <w:bCs/>
          <w:color w:val="auto"/>
          <w:sz w:val="22"/>
          <w:szCs w:val="22"/>
        </w:rPr>
      </w:pPr>
      <w:r w:rsidRPr="003E6708">
        <w:rPr>
          <w:rFonts w:asciiTheme="minorHAnsi" w:hAnsiTheme="minorHAnsi"/>
          <w:b/>
          <w:bCs/>
          <w:color w:val="auto"/>
          <w:sz w:val="22"/>
          <w:szCs w:val="22"/>
        </w:rPr>
        <w:t>Umgang mit Schwankungen</w:t>
      </w:r>
    </w:p>
    <w:p w14:paraId="729961C8" w14:textId="432EAA91" w:rsidR="002E148A" w:rsidRDefault="003E6708" w:rsidP="000F2F16">
      <w:pPr>
        <w:pStyle w:val="UniversLight10ptFlietext"/>
        <w:spacing w:line="276" w:lineRule="auto"/>
        <w:ind w:left="709"/>
        <w:rPr>
          <w:rFonts w:asciiTheme="minorHAnsi" w:hAnsiTheme="minorHAnsi"/>
          <w:color w:val="auto"/>
          <w:sz w:val="22"/>
          <w:szCs w:val="22"/>
        </w:rPr>
      </w:pPr>
      <w:r>
        <w:rPr>
          <w:rFonts w:asciiTheme="minorHAnsi" w:hAnsiTheme="minorHAnsi"/>
          <w:color w:val="auto"/>
          <w:sz w:val="22"/>
          <w:szCs w:val="22"/>
        </w:rPr>
        <w:t>Das dritte Beispiel für die Anwendung mathematischer Modellierung macht die Bedeutung von Schwankungen deutlich. Im konkreten Fall wurden die Abläufe einer Zahnarztpraxis untersucht: Für den Empfang wurde</w:t>
      </w:r>
      <w:r w:rsidR="00A96077">
        <w:rPr>
          <w:rFonts w:asciiTheme="minorHAnsi" w:hAnsiTheme="minorHAnsi"/>
          <w:color w:val="auto"/>
          <w:sz w:val="22"/>
          <w:szCs w:val="22"/>
        </w:rPr>
        <w:t>n</w:t>
      </w:r>
      <w:r>
        <w:rPr>
          <w:rFonts w:asciiTheme="minorHAnsi" w:hAnsiTheme="minorHAnsi"/>
          <w:color w:val="auto"/>
          <w:sz w:val="22"/>
          <w:szCs w:val="22"/>
        </w:rPr>
        <w:t xml:space="preserve"> im Schnitt </w:t>
      </w:r>
      <w:proofErr w:type="gramStart"/>
      <w:r>
        <w:rPr>
          <w:rFonts w:asciiTheme="minorHAnsi" w:hAnsiTheme="minorHAnsi"/>
          <w:color w:val="auto"/>
          <w:sz w:val="22"/>
          <w:szCs w:val="22"/>
        </w:rPr>
        <w:t xml:space="preserve">pro </w:t>
      </w:r>
      <w:proofErr w:type="spellStart"/>
      <w:r>
        <w:rPr>
          <w:rFonts w:asciiTheme="minorHAnsi" w:hAnsiTheme="minorHAnsi"/>
          <w:color w:val="auto"/>
          <w:sz w:val="22"/>
          <w:szCs w:val="22"/>
        </w:rPr>
        <w:t>Patient</w:t>
      </w:r>
      <w:proofErr w:type="gramEnd"/>
      <w:r>
        <w:rPr>
          <w:rFonts w:asciiTheme="minorHAnsi" w:hAnsiTheme="minorHAnsi"/>
          <w:color w:val="auto"/>
          <w:sz w:val="22"/>
          <w:szCs w:val="22"/>
        </w:rPr>
        <w:t>_in</w:t>
      </w:r>
      <w:proofErr w:type="spellEnd"/>
      <w:r>
        <w:rPr>
          <w:rFonts w:asciiTheme="minorHAnsi" w:hAnsiTheme="minorHAnsi"/>
          <w:color w:val="auto"/>
          <w:sz w:val="22"/>
          <w:szCs w:val="22"/>
        </w:rPr>
        <w:t xml:space="preserve"> zehn Minuten veranschlagt, bei der Voruntersuchung, etwa für ein Röntgen, wieder zehn Minuten und für die eigentliche ärztliche Untersuchung ebenfalls zehn Minuten. Somit sollte jeder Besuch in dieser Praxis nur 30 Minuten dauern.</w:t>
      </w:r>
      <w:r w:rsidR="00BD1109">
        <w:rPr>
          <w:rFonts w:asciiTheme="minorHAnsi" w:hAnsiTheme="minorHAnsi"/>
          <w:color w:val="auto"/>
          <w:sz w:val="22"/>
          <w:szCs w:val="22"/>
        </w:rPr>
        <w:t xml:space="preserve"> Wurden die Durchschnittswerte allerdings durch realitätsnähere Zeiträume ersetzt, in diesem Fall unter der Annahme, dass 95 Prozent der Fälle für jeden der drei Schritte zwischen 5 und 15 Minuten benötigen</w:t>
      </w:r>
      <w:r w:rsidR="00721F38">
        <w:rPr>
          <w:rFonts w:asciiTheme="minorHAnsi" w:hAnsiTheme="minorHAnsi"/>
          <w:color w:val="auto"/>
          <w:sz w:val="22"/>
          <w:szCs w:val="22"/>
        </w:rPr>
        <w:t xml:space="preserve"> (im Durchschnitt jedoch </w:t>
      </w:r>
      <w:r w:rsidR="00735E72">
        <w:rPr>
          <w:rFonts w:asciiTheme="minorHAnsi" w:hAnsiTheme="minorHAnsi"/>
          <w:color w:val="auto"/>
          <w:sz w:val="22"/>
          <w:szCs w:val="22"/>
        </w:rPr>
        <w:t xml:space="preserve">immer noch </w:t>
      </w:r>
      <w:r w:rsidR="00721F38">
        <w:rPr>
          <w:rFonts w:asciiTheme="minorHAnsi" w:hAnsiTheme="minorHAnsi"/>
          <w:color w:val="auto"/>
          <w:sz w:val="22"/>
          <w:szCs w:val="22"/>
        </w:rPr>
        <w:t>genau 10 Minuten)</w:t>
      </w:r>
      <w:r w:rsidR="00BD1109">
        <w:rPr>
          <w:rFonts w:asciiTheme="minorHAnsi" w:hAnsiTheme="minorHAnsi"/>
          <w:color w:val="auto"/>
          <w:sz w:val="22"/>
          <w:szCs w:val="22"/>
        </w:rPr>
        <w:t xml:space="preserve">, ergab sich ein komplett anderes Bild. Indem ein Programm hunderte </w:t>
      </w:r>
      <w:proofErr w:type="spellStart"/>
      <w:r w:rsidR="00BD1109">
        <w:rPr>
          <w:rFonts w:asciiTheme="minorHAnsi" w:hAnsiTheme="minorHAnsi"/>
          <w:color w:val="auto"/>
          <w:sz w:val="22"/>
          <w:szCs w:val="22"/>
        </w:rPr>
        <w:t>Patient_innen</w:t>
      </w:r>
      <w:proofErr w:type="spellEnd"/>
      <w:r w:rsidR="00BD1109">
        <w:rPr>
          <w:rFonts w:asciiTheme="minorHAnsi" w:hAnsiTheme="minorHAnsi"/>
          <w:color w:val="auto"/>
          <w:sz w:val="22"/>
          <w:szCs w:val="22"/>
        </w:rPr>
        <w:t xml:space="preserve"> durchspielte, stieg zum Beispiel die Besuchszeit auf bis zu </w:t>
      </w:r>
      <w:r w:rsidR="00DA15A2">
        <w:rPr>
          <w:rFonts w:asciiTheme="minorHAnsi" w:hAnsiTheme="minorHAnsi"/>
          <w:color w:val="auto"/>
          <w:sz w:val="22"/>
          <w:szCs w:val="22"/>
        </w:rPr>
        <w:t>vier</w:t>
      </w:r>
      <w:r w:rsidR="00BD1109">
        <w:rPr>
          <w:rFonts w:asciiTheme="minorHAnsi" w:hAnsiTheme="minorHAnsi"/>
          <w:color w:val="auto"/>
          <w:sz w:val="22"/>
          <w:szCs w:val="22"/>
        </w:rPr>
        <w:t xml:space="preserve"> Stunden, zudem wurde so auch erkennbar, wie groß die Warteräume tatsächlich sein mussten. Durch Rückstaueffekte aufgrund der zeitlichen Schwankungen bei den einzelnen Schritten werden kontraintuitiv große Wartebereiche benötigt, vorhandene Kapazitäten werden </w:t>
      </w:r>
      <w:r w:rsidR="008828AC">
        <w:rPr>
          <w:rFonts w:asciiTheme="minorHAnsi" w:hAnsiTheme="minorHAnsi"/>
          <w:color w:val="auto"/>
          <w:sz w:val="22"/>
          <w:szCs w:val="22"/>
        </w:rPr>
        <w:t xml:space="preserve">bei Planung mit Durchschnittswerten ausnahmslos </w:t>
      </w:r>
      <w:r w:rsidR="00BD1109">
        <w:rPr>
          <w:rFonts w:asciiTheme="minorHAnsi" w:hAnsiTheme="minorHAnsi"/>
          <w:color w:val="auto"/>
          <w:sz w:val="22"/>
          <w:szCs w:val="22"/>
        </w:rPr>
        <w:t>überschätzt.</w:t>
      </w:r>
    </w:p>
    <w:p w14:paraId="7EE4B51E" w14:textId="27054160" w:rsidR="00BD1109" w:rsidRDefault="00BD1109" w:rsidP="000F2F16">
      <w:pPr>
        <w:pStyle w:val="UniversLight10ptFlietext"/>
        <w:spacing w:line="276" w:lineRule="auto"/>
        <w:ind w:left="709"/>
        <w:rPr>
          <w:rFonts w:asciiTheme="minorHAnsi" w:hAnsiTheme="minorHAnsi"/>
          <w:color w:val="auto"/>
          <w:sz w:val="22"/>
          <w:szCs w:val="22"/>
        </w:rPr>
      </w:pPr>
    </w:p>
    <w:p w14:paraId="0FA9D4EC" w14:textId="37D13EDE" w:rsidR="00BD1109" w:rsidRDefault="00BD1109" w:rsidP="000F2F16">
      <w:pPr>
        <w:pStyle w:val="UniversLight10ptFlietext"/>
        <w:spacing w:line="276" w:lineRule="auto"/>
        <w:ind w:left="709"/>
        <w:rPr>
          <w:rFonts w:asciiTheme="minorHAnsi" w:hAnsiTheme="minorHAnsi"/>
          <w:color w:val="auto"/>
          <w:sz w:val="22"/>
          <w:szCs w:val="22"/>
        </w:rPr>
      </w:pPr>
      <w:r>
        <w:rPr>
          <w:rFonts w:asciiTheme="minorHAnsi" w:hAnsiTheme="minorHAnsi"/>
          <w:color w:val="auto"/>
          <w:sz w:val="22"/>
          <w:szCs w:val="22"/>
        </w:rPr>
        <w:t xml:space="preserve">Dieses Ergebnis zeigte sich auch bei einer untersuchten COVID-19-Impfstation. Bei einer Anmeldung, die von sechs Personen durchgeführt wird, und zwölf </w:t>
      </w:r>
      <w:proofErr w:type="spellStart"/>
      <w:r>
        <w:rPr>
          <w:rFonts w:asciiTheme="minorHAnsi" w:hAnsiTheme="minorHAnsi"/>
          <w:color w:val="auto"/>
          <w:sz w:val="22"/>
          <w:szCs w:val="22"/>
        </w:rPr>
        <w:t>Mitarbeiter_innen</w:t>
      </w:r>
      <w:proofErr w:type="spellEnd"/>
      <w:r>
        <w:rPr>
          <w:rFonts w:asciiTheme="minorHAnsi" w:hAnsiTheme="minorHAnsi"/>
          <w:color w:val="auto"/>
          <w:sz w:val="22"/>
          <w:szCs w:val="22"/>
        </w:rPr>
        <w:t>, die die klinische Untersuchung vornehmen, wird ein Beobachtungsraum für etwaige Reaktionen auf die Impfung benötigt, der Platz für 64 Personen bietet.</w:t>
      </w:r>
    </w:p>
    <w:p w14:paraId="5800ECCA" w14:textId="3688D561" w:rsidR="00773B20" w:rsidRDefault="00773B20" w:rsidP="000F2F16">
      <w:pPr>
        <w:pStyle w:val="UniversLight10ptFlietext"/>
        <w:spacing w:line="276" w:lineRule="auto"/>
        <w:ind w:left="709"/>
        <w:rPr>
          <w:rFonts w:asciiTheme="minorHAnsi" w:hAnsiTheme="minorHAnsi"/>
          <w:color w:val="auto"/>
          <w:sz w:val="22"/>
          <w:szCs w:val="22"/>
        </w:rPr>
      </w:pPr>
    </w:p>
    <w:p w14:paraId="44347E28" w14:textId="77777777" w:rsidR="00773B20" w:rsidRPr="00292C7C" w:rsidRDefault="00773B20" w:rsidP="00773B20">
      <w:pPr>
        <w:pStyle w:val="UniversLight10ptFlietext"/>
        <w:spacing w:line="276" w:lineRule="auto"/>
        <w:ind w:left="709"/>
        <w:rPr>
          <w:rFonts w:asciiTheme="minorHAnsi" w:hAnsiTheme="minorHAnsi"/>
          <w:b/>
          <w:bCs/>
          <w:color w:val="auto"/>
          <w:sz w:val="22"/>
          <w:szCs w:val="22"/>
          <w:lang w:val="de-AT"/>
        </w:rPr>
      </w:pPr>
      <w:r w:rsidRPr="00292C7C">
        <w:rPr>
          <w:rFonts w:asciiTheme="minorHAnsi" w:hAnsiTheme="minorHAnsi"/>
          <w:b/>
          <w:bCs/>
          <w:color w:val="auto"/>
          <w:sz w:val="22"/>
          <w:szCs w:val="22"/>
          <w:lang w:val="de-AT"/>
        </w:rPr>
        <w:t>Über die Person</w:t>
      </w:r>
    </w:p>
    <w:p w14:paraId="2CD89BE6" w14:textId="122DCBC3" w:rsidR="00773B20" w:rsidRPr="00292C7C" w:rsidRDefault="00773B20" w:rsidP="00773B20">
      <w:pPr>
        <w:pStyle w:val="UniversLight10ptFlietext"/>
        <w:spacing w:line="276" w:lineRule="auto"/>
        <w:ind w:left="709"/>
        <w:rPr>
          <w:rFonts w:asciiTheme="minorHAnsi" w:hAnsiTheme="minorHAnsi"/>
          <w:color w:val="auto"/>
          <w:sz w:val="22"/>
          <w:szCs w:val="22"/>
          <w:lang w:val="de-AT"/>
        </w:rPr>
      </w:pPr>
      <w:r w:rsidRPr="00773B20">
        <w:rPr>
          <w:rFonts w:asciiTheme="minorHAnsi" w:hAnsiTheme="minorHAnsi"/>
          <w:color w:val="auto"/>
          <w:sz w:val="22"/>
          <w:szCs w:val="22"/>
          <w:lang w:val="de-AT"/>
        </w:rPr>
        <w:t xml:space="preserve">Doris Behrens promovierte 1998 an der Technischen Universität Wien in den Technischen Wissenschaften mit Schwerpunkt </w:t>
      </w:r>
      <w:proofErr w:type="spellStart"/>
      <w:proofErr w:type="gramStart"/>
      <w:r w:rsidRPr="00773B20">
        <w:rPr>
          <w:rFonts w:asciiTheme="minorHAnsi" w:hAnsiTheme="minorHAnsi"/>
          <w:color w:val="auto"/>
          <w:sz w:val="22"/>
          <w:szCs w:val="22"/>
          <w:lang w:val="de-AT"/>
        </w:rPr>
        <w:t>Operations</w:t>
      </w:r>
      <w:proofErr w:type="spellEnd"/>
      <w:r w:rsidRPr="00773B20">
        <w:rPr>
          <w:rFonts w:asciiTheme="minorHAnsi" w:hAnsiTheme="minorHAnsi"/>
          <w:color w:val="auto"/>
          <w:sz w:val="22"/>
          <w:szCs w:val="22"/>
          <w:lang w:val="de-AT"/>
        </w:rPr>
        <w:t xml:space="preserve"> Research</w:t>
      </w:r>
      <w:proofErr w:type="gramEnd"/>
      <w:r w:rsidRPr="00773B20">
        <w:rPr>
          <w:rFonts w:asciiTheme="minorHAnsi" w:hAnsiTheme="minorHAnsi"/>
          <w:color w:val="auto"/>
          <w:sz w:val="22"/>
          <w:szCs w:val="22"/>
          <w:lang w:val="de-AT"/>
        </w:rPr>
        <w:t xml:space="preserve"> und Biomathematik</w:t>
      </w:r>
      <w:r>
        <w:rPr>
          <w:rFonts w:asciiTheme="minorHAnsi" w:hAnsiTheme="minorHAnsi"/>
          <w:color w:val="auto"/>
          <w:sz w:val="22"/>
          <w:szCs w:val="22"/>
          <w:lang w:val="de-AT"/>
        </w:rPr>
        <w:t>, i</w:t>
      </w:r>
      <w:r w:rsidRPr="00773B20">
        <w:rPr>
          <w:rFonts w:asciiTheme="minorHAnsi" w:hAnsiTheme="minorHAnsi"/>
          <w:color w:val="auto"/>
          <w:sz w:val="22"/>
          <w:szCs w:val="22"/>
          <w:lang w:val="de-AT"/>
        </w:rPr>
        <w:t xml:space="preserve">m Jahre 2008 habilitierte sie im Bereich </w:t>
      </w:r>
      <w:proofErr w:type="spellStart"/>
      <w:r w:rsidRPr="00773B20">
        <w:rPr>
          <w:rFonts w:asciiTheme="minorHAnsi" w:hAnsiTheme="minorHAnsi"/>
          <w:color w:val="auto"/>
          <w:sz w:val="22"/>
          <w:szCs w:val="22"/>
          <w:lang w:val="de-AT"/>
        </w:rPr>
        <w:t>Operations</w:t>
      </w:r>
      <w:proofErr w:type="spellEnd"/>
      <w:r w:rsidRPr="00773B20">
        <w:rPr>
          <w:rFonts w:asciiTheme="minorHAnsi" w:hAnsiTheme="minorHAnsi"/>
          <w:color w:val="auto"/>
          <w:sz w:val="22"/>
          <w:szCs w:val="22"/>
          <w:lang w:val="de-AT"/>
        </w:rPr>
        <w:t xml:space="preserve"> Research. </w:t>
      </w:r>
      <w:r>
        <w:rPr>
          <w:rFonts w:asciiTheme="minorHAnsi" w:hAnsiTheme="minorHAnsi"/>
          <w:color w:val="auto"/>
          <w:sz w:val="22"/>
          <w:szCs w:val="22"/>
          <w:lang w:val="de-AT"/>
        </w:rPr>
        <w:t>Ihre</w:t>
      </w:r>
      <w:r w:rsidRPr="00773B20">
        <w:rPr>
          <w:rFonts w:asciiTheme="minorHAnsi" w:hAnsiTheme="minorHAnsi"/>
          <w:color w:val="auto"/>
          <w:sz w:val="22"/>
          <w:szCs w:val="22"/>
          <w:lang w:val="de-AT"/>
        </w:rPr>
        <w:t xml:space="preserve"> wissenschaftliche Karriere </w:t>
      </w:r>
      <w:r>
        <w:rPr>
          <w:rFonts w:asciiTheme="minorHAnsi" w:hAnsiTheme="minorHAnsi"/>
          <w:color w:val="auto"/>
          <w:sz w:val="22"/>
          <w:szCs w:val="22"/>
          <w:lang w:val="de-AT"/>
        </w:rPr>
        <w:t xml:space="preserve">führte </w:t>
      </w:r>
      <w:r w:rsidRPr="00773B20">
        <w:rPr>
          <w:rFonts w:asciiTheme="minorHAnsi" w:hAnsiTheme="minorHAnsi"/>
          <w:color w:val="auto"/>
          <w:sz w:val="22"/>
          <w:szCs w:val="22"/>
          <w:lang w:val="de-AT"/>
        </w:rPr>
        <w:t xml:space="preserve">sie an verschiedene Universitäten, </w:t>
      </w:r>
      <w:r>
        <w:rPr>
          <w:rFonts w:asciiTheme="minorHAnsi" w:hAnsiTheme="minorHAnsi"/>
          <w:color w:val="auto"/>
          <w:sz w:val="22"/>
          <w:szCs w:val="22"/>
          <w:lang w:val="de-AT"/>
        </w:rPr>
        <w:t>darunter</w:t>
      </w:r>
      <w:r w:rsidRPr="00773B20">
        <w:rPr>
          <w:rFonts w:asciiTheme="minorHAnsi" w:hAnsiTheme="minorHAnsi"/>
          <w:color w:val="auto"/>
          <w:sz w:val="22"/>
          <w:szCs w:val="22"/>
          <w:lang w:val="de-AT"/>
        </w:rPr>
        <w:t xml:space="preserve"> d</w:t>
      </w:r>
      <w:r>
        <w:rPr>
          <w:rFonts w:asciiTheme="minorHAnsi" w:hAnsiTheme="minorHAnsi"/>
          <w:color w:val="auto"/>
          <w:sz w:val="22"/>
          <w:szCs w:val="22"/>
          <w:lang w:val="de-AT"/>
        </w:rPr>
        <w:t>i</w:t>
      </w:r>
      <w:r w:rsidRPr="00773B20">
        <w:rPr>
          <w:rFonts w:asciiTheme="minorHAnsi" w:hAnsiTheme="minorHAnsi"/>
          <w:color w:val="auto"/>
          <w:sz w:val="22"/>
          <w:szCs w:val="22"/>
          <w:lang w:val="de-AT"/>
        </w:rPr>
        <w:t xml:space="preserve">e Alpen-Adria Universität Klagenfurt, </w:t>
      </w:r>
      <w:r>
        <w:rPr>
          <w:rFonts w:asciiTheme="minorHAnsi" w:hAnsiTheme="minorHAnsi"/>
          <w:color w:val="auto"/>
          <w:sz w:val="22"/>
          <w:szCs w:val="22"/>
          <w:lang w:val="de-AT"/>
        </w:rPr>
        <w:t>die</w:t>
      </w:r>
      <w:r w:rsidRPr="00773B20">
        <w:rPr>
          <w:rFonts w:asciiTheme="minorHAnsi" w:hAnsiTheme="minorHAnsi"/>
          <w:color w:val="auto"/>
          <w:sz w:val="22"/>
          <w:szCs w:val="22"/>
          <w:lang w:val="de-AT"/>
        </w:rPr>
        <w:t xml:space="preserve"> Cardiff Universität und </w:t>
      </w:r>
      <w:r>
        <w:rPr>
          <w:rFonts w:asciiTheme="minorHAnsi" w:hAnsiTheme="minorHAnsi"/>
          <w:color w:val="auto"/>
          <w:sz w:val="22"/>
          <w:szCs w:val="22"/>
          <w:lang w:val="de-AT"/>
        </w:rPr>
        <w:t>die</w:t>
      </w:r>
      <w:r w:rsidRPr="00773B20">
        <w:rPr>
          <w:rFonts w:asciiTheme="minorHAnsi" w:hAnsiTheme="minorHAnsi"/>
          <w:color w:val="auto"/>
          <w:sz w:val="22"/>
          <w:szCs w:val="22"/>
          <w:lang w:val="de-AT"/>
        </w:rPr>
        <w:t xml:space="preserve"> Technische Universität Wien. </w:t>
      </w:r>
      <w:r>
        <w:rPr>
          <w:rFonts w:asciiTheme="minorHAnsi" w:hAnsiTheme="minorHAnsi"/>
          <w:color w:val="auto"/>
          <w:sz w:val="22"/>
          <w:szCs w:val="22"/>
          <w:lang w:val="de-AT"/>
        </w:rPr>
        <w:t>Zudem arbeitete sie a</w:t>
      </w:r>
      <w:r w:rsidRPr="00773B20">
        <w:rPr>
          <w:rFonts w:asciiTheme="minorHAnsi" w:hAnsiTheme="minorHAnsi"/>
          <w:color w:val="auto"/>
          <w:sz w:val="22"/>
          <w:szCs w:val="22"/>
          <w:lang w:val="de-AT"/>
        </w:rPr>
        <w:t xml:space="preserve">ls Gastprofessorin unter anderem an der Universität Ljubljana, der Medizinischen Universität Wien und der Karl-Franzens-Universität Graz. </w:t>
      </w:r>
      <w:r>
        <w:rPr>
          <w:rFonts w:asciiTheme="minorHAnsi" w:hAnsiTheme="minorHAnsi"/>
          <w:color w:val="auto"/>
          <w:sz w:val="22"/>
          <w:szCs w:val="22"/>
          <w:lang w:val="de-AT"/>
        </w:rPr>
        <w:t>Von</w:t>
      </w:r>
      <w:r w:rsidRPr="00773B20">
        <w:rPr>
          <w:rFonts w:asciiTheme="minorHAnsi" w:hAnsiTheme="minorHAnsi"/>
          <w:color w:val="auto"/>
          <w:sz w:val="22"/>
          <w:szCs w:val="22"/>
          <w:lang w:val="de-AT"/>
        </w:rPr>
        <w:t xml:space="preserve"> 2017 </w:t>
      </w:r>
      <w:r>
        <w:rPr>
          <w:rFonts w:asciiTheme="minorHAnsi" w:hAnsiTheme="minorHAnsi"/>
          <w:color w:val="auto"/>
          <w:sz w:val="22"/>
          <w:szCs w:val="22"/>
          <w:lang w:val="de-AT"/>
        </w:rPr>
        <w:t xml:space="preserve">an war </w:t>
      </w:r>
      <w:r w:rsidRPr="00773B20">
        <w:rPr>
          <w:rFonts w:asciiTheme="minorHAnsi" w:hAnsiTheme="minorHAnsi"/>
          <w:color w:val="auto"/>
          <w:sz w:val="22"/>
          <w:szCs w:val="22"/>
          <w:lang w:val="de-AT"/>
        </w:rPr>
        <w:t>sie am Aneurin Bevan University Health Board tätig</w:t>
      </w:r>
      <w:r w:rsidR="00BC626B">
        <w:rPr>
          <w:rFonts w:asciiTheme="minorHAnsi" w:hAnsiTheme="minorHAnsi"/>
          <w:color w:val="auto"/>
          <w:sz w:val="22"/>
          <w:szCs w:val="22"/>
          <w:lang w:val="de-AT"/>
        </w:rPr>
        <w:t>,</w:t>
      </w:r>
      <w:r w:rsidRPr="00773B20">
        <w:rPr>
          <w:rFonts w:asciiTheme="minorHAnsi" w:hAnsiTheme="minorHAnsi"/>
          <w:color w:val="auto"/>
          <w:sz w:val="22"/>
          <w:szCs w:val="22"/>
          <w:lang w:val="de-AT"/>
        </w:rPr>
        <w:t xml:space="preserve"> übernahm im Jahre 2020 die Stelle als leitende Mathematikerin am hausinternen </w:t>
      </w:r>
      <w:proofErr w:type="spellStart"/>
      <w:r w:rsidRPr="00773B20">
        <w:rPr>
          <w:rFonts w:asciiTheme="minorHAnsi" w:hAnsiTheme="minorHAnsi"/>
          <w:color w:val="auto"/>
          <w:sz w:val="22"/>
          <w:szCs w:val="22"/>
          <w:lang w:val="de-AT"/>
        </w:rPr>
        <w:t>Continuous</w:t>
      </w:r>
      <w:proofErr w:type="spellEnd"/>
      <w:r w:rsidRPr="00773B20">
        <w:rPr>
          <w:rFonts w:asciiTheme="minorHAnsi" w:hAnsiTheme="minorHAnsi"/>
          <w:color w:val="auto"/>
          <w:sz w:val="22"/>
          <w:szCs w:val="22"/>
          <w:lang w:val="de-AT"/>
        </w:rPr>
        <w:t xml:space="preserve"> </w:t>
      </w:r>
      <w:proofErr w:type="spellStart"/>
      <w:r w:rsidRPr="00773B20">
        <w:rPr>
          <w:rFonts w:asciiTheme="minorHAnsi" w:hAnsiTheme="minorHAnsi"/>
          <w:color w:val="auto"/>
          <w:sz w:val="22"/>
          <w:szCs w:val="22"/>
          <w:lang w:val="de-AT"/>
        </w:rPr>
        <w:t>Improvement</w:t>
      </w:r>
      <w:proofErr w:type="spellEnd"/>
      <w:r w:rsidRPr="00773B20">
        <w:rPr>
          <w:rFonts w:asciiTheme="minorHAnsi" w:hAnsiTheme="minorHAnsi"/>
          <w:color w:val="auto"/>
          <w:sz w:val="22"/>
          <w:szCs w:val="22"/>
          <w:lang w:val="de-AT"/>
        </w:rPr>
        <w:t xml:space="preserve"> </w:t>
      </w:r>
      <w:proofErr w:type="spellStart"/>
      <w:r w:rsidRPr="00773B20">
        <w:rPr>
          <w:rFonts w:asciiTheme="minorHAnsi" w:hAnsiTheme="minorHAnsi"/>
          <w:color w:val="auto"/>
          <w:sz w:val="22"/>
          <w:szCs w:val="22"/>
          <w:lang w:val="de-AT"/>
        </w:rPr>
        <w:t>Centre</w:t>
      </w:r>
      <w:proofErr w:type="spellEnd"/>
      <w:r w:rsidRPr="00773B20">
        <w:rPr>
          <w:rFonts w:asciiTheme="minorHAnsi" w:hAnsiTheme="minorHAnsi"/>
          <w:color w:val="auto"/>
          <w:sz w:val="22"/>
          <w:szCs w:val="22"/>
          <w:lang w:val="de-AT"/>
        </w:rPr>
        <w:t xml:space="preserve"> und </w:t>
      </w:r>
      <w:r w:rsidR="009303BA">
        <w:rPr>
          <w:rFonts w:asciiTheme="minorHAnsi" w:hAnsiTheme="minorHAnsi"/>
          <w:color w:val="auto"/>
          <w:sz w:val="22"/>
          <w:szCs w:val="22"/>
          <w:lang w:val="de-AT"/>
        </w:rPr>
        <w:t>ist</w:t>
      </w:r>
      <w:r w:rsidR="009303BA" w:rsidRPr="00773B20">
        <w:rPr>
          <w:rFonts w:asciiTheme="minorHAnsi" w:hAnsiTheme="minorHAnsi"/>
          <w:color w:val="auto"/>
          <w:sz w:val="22"/>
          <w:szCs w:val="22"/>
          <w:lang w:val="de-AT"/>
        </w:rPr>
        <w:t xml:space="preserve"> </w:t>
      </w:r>
      <w:r w:rsidRPr="00773B20">
        <w:rPr>
          <w:rFonts w:asciiTheme="minorHAnsi" w:hAnsiTheme="minorHAnsi"/>
          <w:color w:val="auto"/>
          <w:sz w:val="22"/>
          <w:szCs w:val="22"/>
          <w:lang w:val="de-AT"/>
        </w:rPr>
        <w:t xml:space="preserve">als leitende </w:t>
      </w:r>
      <w:proofErr w:type="spellStart"/>
      <w:r w:rsidRPr="00773B20">
        <w:rPr>
          <w:rFonts w:asciiTheme="minorHAnsi" w:hAnsiTheme="minorHAnsi"/>
          <w:color w:val="auto"/>
          <w:sz w:val="22"/>
          <w:szCs w:val="22"/>
          <w:lang w:val="de-AT"/>
        </w:rPr>
        <w:t>Epidemiologin</w:t>
      </w:r>
      <w:proofErr w:type="spellEnd"/>
      <w:r w:rsidRPr="00773B20">
        <w:rPr>
          <w:rFonts w:asciiTheme="minorHAnsi" w:hAnsiTheme="minorHAnsi"/>
          <w:color w:val="auto"/>
          <w:sz w:val="22"/>
          <w:szCs w:val="22"/>
          <w:lang w:val="de-AT"/>
        </w:rPr>
        <w:t xml:space="preserve"> für den </w:t>
      </w:r>
      <w:proofErr w:type="spellStart"/>
      <w:r w:rsidRPr="00773B20">
        <w:rPr>
          <w:rFonts w:asciiTheme="minorHAnsi" w:hAnsiTheme="minorHAnsi"/>
          <w:color w:val="auto"/>
          <w:sz w:val="22"/>
          <w:szCs w:val="22"/>
          <w:lang w:val="de-AT"/>
        </w:rPr>
        <w:t>Gwent</w:t>
      </w:r>
      <w:proofErr w:type="spellEnd"/>
      <w:r w:rsidRPr="00773B20">
        <w:rPr>
          <w:rFonts w:asciiTheme="minorHAnsi" w:hAnsiTheme="minorHAnsi"/>
          <w:color w:val="auto"/>
          <w:sz w:val="22"/>
          <w:szCs w:val="22"/>
          <w:lang w:val="de-AT"/>
        </w:rPr>
        <w:t xml:space="preserve"> Test Trace </w:t>
      </w:r>
      <w:proofErr w:type="spellStart"/>
      <w:r w:rsidRPr="00773B20">
        <w:rPr>
          <w:rFonts w:asciiTheme="minorHAnsi" w:hAnsiTheme="minorHAnsi"/>
          <w:color w:val="auto"/>
          <w:sz w:val="22"/>
          <w:szCs w:val="22"/>
          <w:lang w:val="de-AT"/>
        </w:rPr>
        <w:t>Protect</w:t>
      </w:r>
      <w:proofErr w:type="spellEnd"/>
      <w:r w:rsidRPr="00773B20">
        <w:rPr>
          <w:rFonts w:asciiTheme="minorHAnsi" w:hAnsiTheme="minorHAnsi"/>
          <w:color w:val="auto"/>
          <w:sz w:val="22"/>
          <w:szCs w:val="22"/>
          <w:lang w:val="de-AT"/>
        </w:rPr>
        <w:t xml:space="preserve"> Service </w:t>
      </w:r>
      <w:r w:rsidR="00A96077">
        <w:rPr>
          <w:rFonts w:asciiTheme="minorHAnsi" w:hAnsiTheme="minorHAnsi"/>
          <w:color w:val="auto"/>
          <w:sz w:val="22"/>
          <w:szCs w:val="22"/>
          <w:lang w:val="de-AT"/>
        </w:rPr>
        <w:t>tätig</w:t>
      </w:r>
      <w:r w:rsidRPr="00773B20">
        <w:rPr>
          <w:rFonts w:asciiTheme="minorHAnsi" w:hAnsiTheme="minorHAnsi"/>
          <w:color w:val="auto"/>
          <w:sz w:val="22"/>
          <w:szCs w:val="22"/>
          <w:lang w:val="de-AT"/>
        </w:rPr>
        <w:t>.</w:t>
      </w:r>
    </w:p>
    <w:p w14:paraId="3A6EB578" w14:textId="77777777" w:rsidR="00773B20" w:rsidRPr="000F2F16" w:rsidRDefault="00773B20" w:rsidP="000F2F16">
      <w:pPr>
        <w:pStyle w:val="UniversLight10ptFlietext"/>
        <w:spacing w:line="276" w:lineRule="auto"/>
        <w:ind w:left="709"/>
        <w:rPr>
          <w:rFonts w:asciiTheme="minorHAnsi" w:hAnsiTheme="minorHAnsi"/>
          <w:color w:val="auto"/>
          <w:sz w:val="22"/>
          <w:szCs w:val="22"/>
        </w:rPr>
      </w:pPr>
    </w:p>
    <w:p w14:paraId="2AEE430C" w14:textId="333994FF" w:rsidR="00387527" w:rsidRPr="00387527" w:rsidRDefault="002E148A" w:rsidP="00387527">
      <w:pPr>
        <w:ind w:firstLine="709"/>
        <w:rPr>
          <w:rFonts w:cs="Univers LT Pro 45 Light"/>
          <w:b/>
          <w:sz w:val="22"/>
          <w:szCs w:val="22"/>
          <w:lang w:val="de-DE" w:eastAsia="en-US"/>
        </w:rPr>
      </w:pPr>
      <w:r w:rsidRPr="008828AC">
        <w:rPr>
          <w:b/>
          <w:sz w:val="22"/>
          <w:szCs w:val="22"/>
          <w:lang w:val="de-AT"/>
        </w:rPr>
        <w:t>Mehr Information</w:t>
      </w:r>
      <w:r w:rsidR="00A61AB0" w:rsidRPr="008828AC">
        <w:rPr>
          <w:b/>
          <w:sz w:val="22"/>
          <w:szCs w:val="22"/>
          <w:lang w:val="de-AT"/>
        </w:rPr>
        <w:t>en</w:t>
      </w:r>
      <w:r w:rsidRPr="008828AC">
        <w:rPr>
          <w:b/>
          <w:sz w:val="22"/>
          <w:szCs w:val="22"/>
          <w:lang w:val="de-AT"/>
        </w:rPr>
        <w:t xml:space="preserve">: </w:t>
      </w:r>
      <w:hyperlink r:id="rId7" w:history="1">
        <w:r w:rsidR="00BC626B" w:rsidRPr="00093A57">
          <w:rPr>
            <w:rStyle w:val="Hyperlink"/>
            <w:sz w:val="22"/>
            <w:szCs w:val="22"/>
            <w:lang w:val="de-AT"/>
          </w:rPr>
          <w:t>www.donau-uni.ac.at/dwg</w:t>
        </w:r>
      </w:hyperlink>
      <w:r w:rsidR="00BC626B">
        <w:rPr>
          <w:rStyle w:val="Hyperlink"/>
          <w:sz w:val="22"/>
          <w:szCs w:val="22"/>
          <w:lang w:val="de-AT"/>
        </w:rPr>
        <w:t xml:space="preserve"> </w:t>
      </w:r>
    </w:p>
    <w:p w14:paraId="615EB1D8" w14:textId="77777777" w:rsidR="00AF16F9" w:rsidRPr="0016128C" w:rsidRDefault="00AF16F9" w:rsidP="00BD1109">
      <w:pPr>
        <w:pStyle w:val="UniversLight10ptFlietext"/>
        <w:spacing w:line="276" w:lineRule="auto"/>
        <w:rPr>
          <w:rFonts w:ascii="Univers" w:hAnsi="Univers"/>
          <w:sz w:val="22"/>
          <w:szCs w:val="22"/>
        </w:rPr>
      </w:pPr>
    </w:p>
    <w:p w14:paraId="1E90BA35"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lastRenderedPageBreak/>
        <w:t>Rückfragehinweis</w:t>
      </w:r>
    </w:p>
    <w:p w14:paraId="07FE97E9" w14:textId="4892D439" w:rsidR="00874336" w:rsidRPr="00292C7C" w:rsidRDefault="00874336" w:rsidP="00874336">
      <w:pPr>
        <w:spacing w:line="276" w:lineRule="auto"/>
        <w:ind w:left="709"/>
        <w:rPr>
          <w:rFonts w:asciiTheme="minorHAnsi" w:hAnsiTheme="minorHAnsi"/>
          <w:sz w:val="22"/>
          <w:szCs w:val="22"/>
          <w:lang w:val="de-AT"/>
        </w:rPr>
      </w:pPr>
      <w:r w:rsidRPr="00874336">
        <w:rPr>
          <w:rFonts w:cs="Univers LT Pro 45 Light"/>
          <w:sz w:val="22"/>
          <w:szCs w:val="22"/>
          <w:lang w:val="de-AT" w:eastAsia="en-US"/>
        </w:rPr>
        <w:t>Univ.-Prof. Dipl.-Ing. Dr. Doris Behrens</w:t>
      </w:r>
      <w:r w:rsidRPr="00292C7C">
        <w:rPr>
          <w:rFonts w:cs="Univers LT Pro 45 Light"/>
          <w:sz w:val="22"/>
          <w:szCs w:val="22"/>
          <w:lang w:val="de-AT" w:eastAsia="en-US"/>
        </w:rPr>
        <w:br/>
      </w:r>
      <w:r w:rsidRPr="00874336">
        <w:rPr>
          <w:rFonts w:asciiTheme="minorHAnsi" w:hAnsiTheme="minorHAnsi"/>
          <w:sz w:val="22"/>
          <w:szCs w:val="22"/>
          <w:lang w:val="de-AT"/>
        </w:rPr>
        <w:t>Leit</w:t>
      </w:r>
      <w:r>
        <w:rPr>
          <w:rFonts w:asciiTheme="minorHAnsi" w:hAnsiTheme="minorHAnsi"/>
          <w:sz w:val="22"/>
          <w:szCs w:val="22"/>
          <w:lang w:val="de-AT"/>
        </w:rPr>
        <w:t>erin des</w:t>
      </w:r>
      <w:r w:rsidRPr="00874336">
        <w:rPr>
          <w:rFonts w:asciiTheme="minorHAnsi" w:hAnsiTheme="minorHAnsi"/>
          <w:sz w:val="22"/>
          <w:szCs w:val="22"/>
          <w:lang w:val="de-AT"/>
        </w:rPr>
        <w:t xml:space="preserve"> Department</w:t>
      </w:r>
      <w:r>
        <w:rPr>
          <w:rFonts w:asciiTheme="minorHAnsi" w:hAnsiTheme="minorHAnsi"/>
          <w:sz w:val="22"/>
          <w:szCs w:val="22"/>
          <w:lang w:val="de-AT"/>
        </w:rPr>
        <w:t>s</w:t>
      </w:r>
      <w:r w:rsidRPr="00874336">
        <w:rPr>
          <w:rFonts w:asciiTheme="minorHAnsi" w:hAnsiTheme="minorHAnsi"/>
          <w:sz w:val="22"/>
          <w:szCs w:val="22"/>
          <w:lang w:val="de-AT"/>
        </w:rPr>
        <w:t xml:space="preserve"> für Wirtschaft und Gesundheit</w:t>
      </w:r>
    </w:p>
    <w:p w14:paraId="4D167034" w14:textId="77777777" w:rsidR="00874336" w:rsidRPr="00292C7C" w:rsidRDefault="00874336" w:rsidP="00874336">
      <w:pPr>
        <w:spacing w:line="276" w:lineRule="auto"/>
        <w:ind w:left="709"/>
        <w:rPr>
          <w:rFonts w:cs="Univers LT Pro 45 Light"/>
          <w:sz w:val="22"/>
          <w:szCs w:val="22"/>
          <w:lang w:val="de-AT" w:eastAsia="en-US"/>
        </w:rPr>
      </w:pPr>
      <w:r w:rsidRPr="00292C7C">
        <w:rPr>
          <w:rFonts w:cs="Univers LT Pro 45 Light"/>
          <w:sz w:val="22"/>
          <w:szCs w:val="22"/>
          <w:lang w:val="de-AT" w:eastAsia="en-US"/>
        </w:rPr>
        <w:t>Universität für Weiterbildung Krems</w:t>
      </w:r>
    </w:p>
    <w:p w14:paraId="70DB5B52" w14:textId="2BE33914" w:rsidR="00874336" w:rsidRPr="00292C7C" w:rsidRDefault="00874336" w:rsidP="00874336">
      <w:pPr>
        <w:spacing w:line="276" w:lineRule="auto"/>
        <w:ind w:left="709"/>
        <w:rPr>
          <w:rFonts w:cs="Univers LT Pro 45 Light"/>
          <w:sz w:val="22"/>
          <w:szCs w:val="22"/>
          <w:lang w:val="de-AT" w:eastAsia="en-US"/>
        </w:rPr>
      </w:pPr>
      <w:r w:rsidRPr="00292C7C">
        <w:rPr>
          <w:rFonts w:cs="Univers LT Pro 45 Light"/>
          <w:sz w:val="22"/>
          <w:szCs w:val="22"/>
          <w:lang w:val="de-AT" w:eastAsia="en-US"/>
        </w:rPr>
        <w:t>Te.: +43 2732 893-</w:t>
      </w:r>
      <w:r>
        <w:rPr>
          <w:rFonts w:cs="Univers LT Pro 45 Light"/>
          <w:sz w:val="22"/>
          <w:szCs w:val="22"/>
          <w:lang w:val="de-AT" w:eastAsia="en-US"/>
        </w:rPr>
        <w:t>2603</w:t>
      </w:r>
    </w:p>
    <w:p w14:paraId="2C2D485B" w14:textId="66D56D51" w:rsidR="002E148A" w:rsidRPr="00874336" w:rsidRDefault="00874336" w:rsidP="00874336">
      <w:pPr>
        <w:spacing w:line="276" w:lineRule="auto"/>
        <w:ind w:left="709"/>
        <w:rPr>
          <w:rFonts w:cs="Univers LT Pro 45 Light"/>
          <w:sz w:val="22"/>
          <w:szCs w:val="22"/>
          <w:lang w:val="de-AT" w:eastAsia="en-US"/>
        </w:rPr>
      </w:pPr>
      <w:r w:rsidRPr="00292C7C">
        <w:rPr>
          <w:rFonts w:cs="Univers LT Pro 45 Light"/>
          <w:sz w:val="22"/>
          <w:szCs w:val="22"/>
          <w:lang w:val="de-AT" w:eastAsia="en-US"/>
        </w:rPr>
        <w:t>E-Mail:</w:t>
      </w:r>
      <w:r>
        <w:rPr>
          <w:rFonts w:cs="Univers LT Pro 45 Light"/>
          <w:sz w:val="22"/>
          <w:szCs w:val="22"/>
          <w:lang w:val="de-AT" w:eastAsia="en-US"/>
        </w:rPr>
        <w:t xml:space="preserve"> </w:t>
      </w:r>
      <w:hyperlink r:id="rId8" w:history="1">
        <w:r w:rsidRPr="008828AC">
          <w:rPr>
            <w:rStyle w:val="Hyperlink"/>
            <w:sz w:val="22"/>
            <w:szCs w:val="28"/>
            <w:lang w:val="de-AT"/>
          </w:rPr>
          <w:t>doris.behrens@donau-uni.ac.at</w:t>
        </w:r>
      </w:hyperlink>
      <w:r w:rsidRPr="008828AC">
        <w:rPr>
          <w:sz w:val="22"/>
          <w:szCs w:val="28"/>
          <w:lang w:val="de-AT"/>
        </w:rPr>
        <w:t xml:space="preserve"> </w:t>
      </w:r>
      <w:r w:rsidRPr="00874336">
        <w:rPr>
          <w:rFonts w:cs="Univers LT Pro 45 Light"/>
          <w:sz w:val="24"/>
          <w:lang w:val="de-AT" w:eastAsia="en-US"/>
        </w:rPr>
        <w:t xml:space="preserve"> </w:t>
      </w:r>
    </w:p>
    <w:sectPr w:rsidR="002E148A" w:rsidRPr="00874336" w:rsidSect="00917717">
      <w:headerReference w:type="default" r:id="rId9"/>
      <w:footerReference w:type="default" r:id="rId10"/>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6E102A" w14:textId="77777777" w:rsidR="002117FA" w:rsidRDefault="002117FA" w:rsidP="00840BEC">
      <w:r>
        <w:separator/>
      </w:r>
    </w:p>
  </w:endnote>
  <w:endnote w:type="continuationSeparator" w:id="0">
    <w:p w14:paraId="31639C4A" w14:textId="77777777" w:rsidR="002117FA" w:rsidRDefault="002117FA"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80000287" w:usb1="00000000" w:usb2="00000000" w:usb3="00000000" w:csb0="0000009F" w:csb1="00000000"/>
  </w:font>
  <w:font w:name="Univers 55">
    <w:altName w:val="Calibri"/>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3C1B18" w14:textId="77777777" w:rsidR="009013FC" w:rsidRDefault="00726476" w:rsidP="00726476">
    <w:pPr>
      <w:pStyle w:val="Fuzeile"/>
      <w:ind w:left="-1133" w:right="-1417"/>
    </w:pPr>
    <w:r>
      <w:rPr>
        <w:noProof/>
      </w:rPr>
      <w:drawing>
        <wp:inline distT="0" distB="0" distL="0" distR="0" wp14:anchorId="06C2219D" wp14:editId="609026BA">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B88E9A" w14:textId="77777777" w:rsidR="002117FA" w:rsidRDefault="002117FA" w:rsidP="00840BEC">
      <w:r>
        <w:separator/>
      </w:r>
    </w:p>
  </w:footnote>
  <w:footnote w:type="continuationSeparator" w:id="0">
    <w:p w14:paraId="3BFD2450" w14:textId="77777777" w:rsidR="002117FA" w:rsidRDefault="002117FA"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AC868" w14:textId="77777777" w:rsidR="00D570F7" w:rsidRDefault="00D570F7" w:rsidP="00D570F7">
    <w:pPr>
      <w:ind w:left="-1133"/>
      <w:jc w:val="right"/>
    </w:pPr>
  </w:p>
  <w:p w14:paraId="29271FDD" w14:textId="77777777" w:rsidR="00D570F7" w:rsidRDefault="00D570F7" w:rsidP="00D570F7">
    <w:pPr>
      <w:ind w:left="-1133"/>
      <w:jc w:val="right"/>
    </w:pPr>
  </w:p>
  <w:p w14:paraId="5CFE3235" w14:textId="77777777" w:rsidR="00D570F7" w:rsidRDefault="00D570F7" w:rsidP="00D570F7">
    <w:pPr>
      <w:ind w:left="-1133"/>
      <w:jc w:val="right"/>
    </w:pPr>
  </w:p>
  <w:p w14:paraId="1ED8FBB0" w14:textId="77777777" w:rsidR="00840BEC" w:rsidRPr="00D776C7" w:rsidRDefault="00D570F7" w:rsidP="00D570F7">
    <w:pPr>
      <w:ind w:left="-1133"/>
      <w:jc w:val="right"/>
    </w:pPr>
    <w:r>
      <w:rPr>
        <w:noProof/>
      </w:rPr>
      <w:drawing>
        <wp:inline distT="0" distB="0" distL="0" distR="0" wp14:anchorId="51AB7BFD" wp14:editId="3AC0852F">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formatting="1" w:enforcement="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Lc0MzE2tTAxtjAwMDRV0lEKTi0uzszPAykwqgUAKkD0/CwAAAA="/>
  </w:docVars>
  <w:rsids>
    <w:rsidRoot w:val="00874336"/>
    <w:rsid w:val="00003C48"/>
    <w:rsid w:val="00007521"/>
    <w:rsid w:val="00013D68"/>
    <w:rsid w:val="00016F00"/>
    <w:rsid w:val="00017737"/>
    <w:rsid w:val="0003436C"/>
    <w:rsid w:val="00060E67"/>
    <w:rsid w:val="00066A3D"/>
    <w:rsid w:val="00082166"/>
    <w:rsid w:val="0008218C"/>
    <w:rsid w:val="00095333"/>
    <w:rsid w:val="000C2F04"/>
    <w:rsid w:val="000F2F16"/>
    <w:rsid w:val="00146C23"/>
    <w:rsid w:val="0016128C"/>
    <w:rsid w:val="001828DF"/>
    <w:rsid w:val="00192D73"/>
    <w:rsid w:val="001A73D4"/>
    <w:rsid w:val="001A7D06"/>
    <w:rsid w:val="0020464B"/>
    <w:rsid w:val="00205527"/>
    <w:rsid w:val="002117FA"/>
    <w:rsid w:val="00222962"/>
    <w:rsid w:val="00253B49"/>
    <w:rsid w:val="002807FB"/>
    <w:rsid w:val="002A2A8B"/>
    <w:rsid w:val="002C78D9"/>
    <w:rsid w:val="002D2ED8"/>
    <w:rsid w:val="002D5E5C"/>
    <w:rsid w:val="002E148A"/>
    <w:rsid w:val="002F61A3"/>
    <w:rsid w:val="003359F8"/>
    <w:rsid w:val="003666C6"/>
    <w:rsid w:val="003670AA"/>
    <w:rsid w:val="00387527"/>
    <w:rsid w:val="0039110C"/>
    <w:rsid w:val="00391823"/>
    <w:rsid w:val="003A6C44"/>
    <w:rsid w:val="003A7428"/>
    <w:rsid w:val="003E6708"/>
    <w:rsid w:val="003F5514"/>
    <w:rsid w:val="0040730C"/>
    <w:rsid w:val="00433828"/>
    <w:rsid w:val="004424C7"/>
    <w:rsid w:val="00472302"/>
    <w:rsid w:val="004A053B"/>
    <w:rsid w:val="004A186B"/>
    <w:rsid w:val="004B14A5"/>
    <w:rsid w:val="004C0920"/>
    <w:rsid w:val="004F1282"/>
    <w:rsid w:val="005624BA"/>
    <w:rsid w:val="00585C18"/>
    <w:rsid w:val="005A0F76"/>
    <w:rsid w:val="005E2F6F"/>
    <w:rsid w:val="005E3DBA"/>
    <w:rsid w:val="005E43ED"/>
    <w:rsid w:val="005F7D1C"/>
    <w:rsid w:val="006324B8"/>
    <w:rsid w:val="006779D7"/>
    <w:rsid w:val="0068371B"/>
    <w:rsid w:val="00691608"/>
    <w:rsid w:val="006B4891"/>
    <w:rsid w:val="006B5FA6"/>
    <w:rsid w:val="006D6503"/>
    <w:rsid w:val="0070219E"/>
    <w:rsid w:val="00721F38"/>
    <w:rsid w:val="00726476"/>
    <w:rsid w:val="00730ECA"/>
    <w:rsid w:val="00735E72"/>
    <w:rsid w:val="00773B20"/>
    <w:rsid w:val="00780DEC"/>
    <w:rsid w:val="007815AA"/>
    <w:rsid w:val="007954C2"/>
    <w:rsid w:val="007E7D28"/>
    <w:rsid w:val="00807751"/>
    <w:rsid w:val="00814181"/>
    <w:rsid w:val="00840BEC"/>
    <w:rsid w:val="00874336"/>
    <w:rsid w:val="008828AC"/>
    <w:rsid w:val="00885792"/>
    <w:rsid w:val="0089336B"/>
    <w:rsid w:val="00894824"/>
    <w:rsid w:val="008B1322"/>
    <w:rsid w:val="008D7EA0"/>
    <w:rsid w:val="008E1610"/>
    <w:rsid w:val="008E7527"/>
    <w:rsid w:val="008F74F7"/>
    <w:rsid w:val="009013FC"/>
    <w:rsid w:val="00917717"/>
    <w:rsid w:val="00925944"/>
    <w:rsid w:val="00926991"/>
    <w:rsid w:val="009303BA"/>
    <w:rsid w:val="00941D4B"/>
    <w:rsid w:val="0096109A"/>
    <w:rsid w:val="00963D1D"/>
    <w:rsid w:val="00992664"/>
    <w:rsid w:val="009A708F"/>
    <w:rsid w:val="009B4F70"/>
    <w:rsid w:val="009B5638"/>
    <w:rsid w:val="00A04B7A"/>
    <w:rsid w:val="00A61AB0"/>
    <w:rsid w:val="00A65E2E"/>
    <w:rsid w:val="00A96077"/>
    <w:rsid w:val="00AC0E6E"/>
    <w:rsid w:val="00AD523C"/>
    <w:rsid w:val="00AF16F9"/>
    <w:rsid w:val="00AF42F2"/>
    <w:rsid w:val="00AF6166"/>
    <w:rsid w:val="00B37A36"/>
    <w:rsid w:val="00B47B19"/>
    <w:rsid w:val="00B71381"/>
    <w:rsid w:val="00B83FE2"/>
    <w:rsid w:val="00B85583"/>
    <w:rsid w:val="00B95A55"/>
    <w:rsid w:val="00BA6124"/>
    <w:rsid w:val="00BC1E53"/>
    <w:rsid w:val="00BC626B"/>
    <w:rsid w:val="00BD1109"/>
    <w:rsid w:val="00BF2009"/>
    <w:rsid w:val="00C1257B"/>
    <w:rsid w:val="00C1695B"/>
    <w:rsid w:val="00C529CA"/>
    <w:rsid w:val="00C837D4"/>
    <w:rsid w:val="00CA2DC6"/>
    <w:rsid w:val="00CA5DAE"/>
    <w:rsid w:val="00CA770D"/>
    <w:rsid w:val="00CB0801"/>
    <w:rsid w:val="00CE37DA"/>
    <w:rsid w:val="00CF0D5A"/>
    <w:rsid w:val="00D35292"/>
    <w:rsid w:val="00D44E3A"/>
    <w:rsid w:val="00D548FC"/>
    <w:rsid w:val="00D570F7"/>
    <w:rsid w:val="00D60C1F"/>
    <w:rsid w:val="00D776C7"/>
    <w:rsid w:val="00D8391D"/>
    <w:rsid w:val="00DA15A2"/>
    <w:rsid w:val="00DC42FB"/>
    <w:rsid w:val="00DF086E"/>
    <w:rsid w:val="00E025B8"/>
    <w:rsid w:val="00E07EEF"/>
    <w:rsid w:val="00E56067"/>
    <w:rsid w:val="00E62106"/>
    <w:rsid w:val="00E84D6B"/>
    <w:rsid w:val="00EB1743"/>
    <w:rsid w:val="00EF7DD0"/>
    <w:rsid w:val="00F02DDE"/>
    <w:rsid w:val="00F162CA"/>
    <w:rsid w:val="00F33184"/>
    <w:rsid w:val="00F52D01"/>
    <w:rsid w:val="00F65D0C"/>
    <w:rsid w:val="00FA142E"/>
    <w:rsid w:val="00FA3283"/>
    <w:rsid w:val="00FB2DE4"/>
    <w:rsid w:val="00FC0B26"/>
    <w:rsid w:val="00FD1DFD"/>
    <w:rsid w:val="00FF33F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2C3239"/>
  <w15:chartTrackingRefBased/>
  <w15:docId w15:val="{B79D36F8-B43D-4F98-84D2-816FB812D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70219E"/>
    <w:rPr>
      <w:rFonts w:ascii="Univers" w:hAnsi="Univers" w:cs="Times New Roman"/>
      <w:sz w:val="20"/>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7025882">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3" Type="http://schemas.openxmlformats.org/officeDocument/2006/relationships/settings" Target="settings.xml"/><Relationship Id="rId7" Type="http://schemas.openxmlformats.org/officeDocument/2006/relationships/hyperlink" Target="about:blan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1073</Words>
  <Characters>6765</Characters>
  <Application>Microsoft Office Word</Application>
  <DocSecurity>0</DocSecurity>
  <Lines>56</Lines>
  <Paragraphs>15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Donau-Universität Krems</Company>
  <LinksUpToDate>false</LinksUpToDate>
  <CharactersWithSpaces>7823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Rainer Alexander Hauptmann</cp:lastModifiedBy>
  <cp:revision>6</cp:revision>
  <dcterms:created xsi:type="dcterms:W3CDTF">2022-05-26T05:46:00Z</dcterms:created>
  <dcterms:modified xsi:type="dcterms:W3CDTF">2022-05-31T06:30:00Z</dcterms:modified>
</cp:coreProperties>
</file>