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445CD" w14:textId="77777777" w:rsidR="003A6C44" w:rsidRPr="00DD1AE5" w:rsidRDefault="003A6C44" w:rsidP="000F2F16">
      <w:pPr>
        <w:pStyle w:val="Utopia24pt"/>
        <w:spacing w:line="240" w:lineRule="auto"/>
        <w:ind w:left="709"/>
        <w:rPr>
          <w:rFonts w:asciiTheme="minorHAnsi" w:hAnsiTheme="minorHAnsi"/>
          <w:color w:val="auto"/>
          <w:lang w:val="de-AT"/>
        </w:rPr>
      </w:pPr>
      <w:r w:rsidRPr="00DD1AE5">
        <w:rPr>
          <w:rFonts w:asciiTheme="minorHAnsi" w:hAnsiTheme="minorHAnsi"/>
          <w:color w:val="auto"/>
          <w:lang w:val="de-AT"/>
        </w:rPr>
        <w:t>Presseinformation</w:t>
      </w:r>
    </w:p>
    <w:p w14:paraId="01F67B3B" w14:textId="4FB0AF13" w:rsidR="003A6C44" w:rsidRPr="00DD1AE5" w:rsidRDefault="003A6C44" w:rsidP="5002CB54">
      <w:pPr>
        <w:pStyle w:val="Utopia24pt"/>
        <w:spacing w:line="240" w:lineRule="auto"/>
        <w:ind w:left="709"/>
        <w:rPr>
          <w:rFonts w:asciiTheme="minorHAnsi" w:hAnsiTheme="minorHAnsi"/>
          <w:color w:val="auto"/>
          <w:sz w:val="22"/>
          <w:szCs w:val="22"/>
          <w:lang w:val="de-AT"/>
        </w:rPr>
      </w:pPr>
      <w:r w:rsidRPr="5002CB54">
        <w:rPr>
          <w:rFonts w:asciiTheme="minorHAnsi" w:hAnsiTheme="minorHAnsi"/>
          <w:color w:val="auto"/>
          <w:sz w:val="22"/>
          <w:szCs w:val="22"/>
          <w:lang w:val="de-AT"/>
        </w:rPr>
        <w:t xml:space="preserve">Krems, </w:t>
      </w:r>
      <w:r w:rsidR="00DF6407">
        <w:rPr>
          <w:rFonts w:asciiTheme="minorHAnsi" w:hAnsiTheme="minorHAnsi"/>
          <w:color w:val="auto"/>
          <w:sz w:val="22"/>
          <w:szCs w:val="22"/>
          <w:lang w:val="de-AT"/>
        </w:rPr>
        <w:t>10</w:t>
      </w:r>
      <w:r w:rsidRPr="5002CB54">
        <w:rPr>
          <w:rFonts w:asciiTheme="minorHAnsi" w:hAnsiTheme="minorHAnsi"/>
          <w:color w:val="auto"/>
          <w:sz w:val="22"/>
          <w:szCs w:val="22"/>
          <w:lang w:val="de-AT"/>
        </w:rPr>
        <w:t>.0</w:t>
      </w:r>
      <w:r w:rsidR="0011741B">
        <w:rPr>
          <w:rFonts w:asciiTheme="minorHAnsi" w:hAnsiTheme="minorHAnsi"/>
          <w:color w:val="auto"/>
          <w:sz w:val="22"/>
          <w:szCs w:val="22"/>
          <w:lang w:val="de-AT"/>
        </w:rPr>
        <w:t>9</w:t>
      </w:r>
      <w:r w:rsidRPr="5002CB54">
        <w:rPr>
          <w:rFonts w:asciiTheme="minorHAnsi" w:hAnsiTheme="minorHAnsi"/>
          <w:color w:val="auto"/>
          <w:sz w:val="22"/>
          <w:szCs w:val="22"/>
          <w:lang w:val="de-AT"/>
        </w:rPr>
        <w:t>.202</w:t>
      </w:r>
      <w:r w:rsidR="00DD1AE5" w:rsidRPr="5002CB54">
        <w:rPr>
          <w:rFonts w:asciiTheme="minorHAnsi" w:hAnsiTheme="minorHAnsi"/>
          <w:color w:val="auto"/>
          <w:sz w:val="22"/>
          <w:szCs w:val="22"/>
          <w:lang w:val="de-AT"/>
        </w:rPr>
        <w:t>6</w:t>
      </w:r>
    </w:p>
    <w:p w14:paraId="67E22AEC" w14:textId="77777777" w:rsidR="00840BEC" w:rsidRPr="00DD1AE5" w:rsidRDefault="00840BEC" w:rsidP="000F2F16">
      <w:pPr>
        <w:ind w:left="709"/>
        <w:rPr>
          <w:lang w:val="de-AT"/>
        </w:rPr>
      </w:pPr>
    </w:p>
    <w:p w14:paraId="6C30037F" w14:textId="24436D19" w:rsidR="00D0742C" w:rsidRDefault="00D0742C" w:rsidP="00D0742C">
      <w:pPr>
        <w:pStyle w:val="UniversRoman12ptHeadline"/>
        <w:spacing w:line="276" w:lineRule="auto"/>
        <w:ind w:left="709"/>
        <w:rPr>
          <w:rFonts w:cs="Univers LT Pro 45 Light"/>
          <w:b/>
          <w:bCs/>
          <w:color w:val="auto"/>
          <w:sz w:val="28"/>
          <w:szCs w:val="28"/>
          <w:lang w:val="de-AT"/>
        </w:rPr>
      </w:pPr>
      <w:r w:rsidRPr="00DF6407">
        <w:rPr>
          <w:rFonts w:cs="Univers LT Pro 45 Light"/>
          <w:b/>
          <w:bCs/>
          <w:color w:val="auto"/>
          <w:sz w:val="28"/>
          <w:szCs w:val="28"/>
          <w:lang w:val="de-AT"/>
        </w:rPr>
        <w:t xml:space="preserve">Hochschulgespräche 2026: </w:t>
      </w:r>
      <w:r>
        <w:rPr>
          <w:rFonts w:cs="Univers LT Pro 45 Light"/>
          <w:b/>
          <w:bCs/>
          <w:color w:val="auto"/>
          <w:sz w:val="28"/>
          <w:szCs w:val="28"/>
          <w:lang w:val="de-AT"/>
        </w:rPr>
        <w:t>Mehr Kooperation und Handlungsspielräume für das Unplanbare</w:t>
      </w:r>
    </w:p>
    <w:p w14:paraId="0903060E" w14:textId="111D54C1" w:rsidR="00D0742C" w:rsidRDefault="00D0742C" w:rsidP="00D0742C">
      <w:pPr>
        <w:pStyle w:val="UniversRoman12ptHeadline"/>
        <w:spacing w:line="276" w:lineRule="auto"/>
        <w:ind w:left="709"/>
        <w:rPr>
          <w:rFonts w:ascii="Univers" w:hAnsi="Univers" w:cs="Univers LT Pro 45 Light"/>
          <w:b/>
          <w:bCs/>
          <w:color w:val="auto"/>
          <w:sz w:val="22"/>
          <w:szCs w:val="22"/>
          <w:lang w:val="de-AT"/>
        </w:rPr>
      </w:pPr>
      <w:r w:rsidRPr="00DF6407">
        <w:rPr>
          <w:rFonts w:ascii="Univers" w:hAnsi="Univers" w:cs="Univers LT Pro 45 Light"/>
          <w:b/>
          <w:bCs/>
          <w:color w:val="auto"/>
          <w:sz w:val="22"/>
          <w:szCs w:val="22"/>
          <w:lang w:val="de-AT"/>
        </w:rPr>
        <w:t xml:space="preserve">Das strategische Forum in Krems eröffnete neue Perspektiven auf die Steuerung von Hochschulen. Im Abschlusspanel </w:t>
      </w:r>
      <w:r>
        <w:rPr>
          <w:rFonts w:ascii="Univers" w:hAnsi="Univers" w:cs="Univers LT Pro 45 Light"/>
          <w:b/>
          <w:bCs/>
          <w:color w:val="auto"/>
          <w:sz w:val="22"/>
          <w:szCs w:val="22"/>
          <w:lang w:val="de-AT"/>
        </w:rPr>
        <w:t>diskutierten</w:t>
      </w:r>
      <w:r w:rsidRPr="00DF6407">
        <w:rPr>
          <w:rFonts w:ascii="Univers" w:hAnsi="Univers" w:cs="Univers LT Pro 45 Light"/>
          <w:b/>
          <w:bCs/>
          <w:color w:val="auto"/>
          <w:sz w:val="22"/>
          <w:szCs w:val="22"/>
          <w:lang w:val="de-AT"/>
        </w:rPr>
        <w:t xml:space="preserve"> Bundesministerin Eva-Maria Holzleitner, Rektorin Viktoria Weber und Christine Böckelmann </w:t>
      </w:r>
      <w:r>
        <w:rPr>
          <w:rFonts w:ascii="Univers" w:hAnsi="Univers" w:cs="Univers LT Pro 45 Light"/>
          <w:b/>
          <w:bCs/>
          <w:color w:val="auto"/>
          <w:sz w:val="22"/>
          <w:szCs w:val="22"/>
          <w:lang w:val="de-AT"/>
        </w:rPr>
        <w:t>über die Zukunft der Hochschulgovernance</w:t>
      </w:r>
    </w:p>
    <w:p w14:paraId="02C3A4EC" w14:textId="77777777" w:rsidR="00DF6407" w:rsidRPr="00F031B4" w:rsidRDefault="00DF6407" w:rsidP="000F2F16">
      <w:pPr>
        <w:pStyle w:val="UniversRoman12ptHeadline"/>
        <w:spacing w:line="276" w:lineRule="auto"/>
        <w:ind w:left="709"/>
        <w:rPr>
          <w:rFonts w:ascii="Univers" w:hAnsi="Univers" w:cs="Univers LT Pro 45 Light"/>
          <w:b/>
          <w:bCs/>
          <w:color w:val="auto"/>
          <w:sz w:val="22"/>
          <w:szCs w:val="22"/>
          <w:lang w:val="de-AT"/>
        </w:rPr>
      </w:pPr>
    </w:p>
    <w:p w14:paraId="74E0B79E" w14:textId="6EAD6232" w:rsidR="00201D18" w:rsidRDefault="00DF6407" w:rsidP="00396B30">
      <w:pPr>
        <w:pStyle w:val="UniversLight10ptFlietext"/>
        <w:spacing w:line="276" w:lineRule="auto"/>
        <w:ind w:left="709"/>
        <w:rPr>
          <w:rFonts w:ascii="Univers" w:hAnsi="Univers"/>
          <w:b/>
          <w:bCs/>
          <w:color w:val="auto"/>
          <w:sz w:val="22"/>
          <w:szCs w:val="22"/>
          <w:lang w:val="de-AT"/>
        </w:rPr>
      </w:pPr>
      <w:r w:rsidRPr="00DF6407">
        <w:rPr>
          <w:rFonts w:ascii="Univers" w:hAnsi="Univers"/>
          <w:b/>
          <w:bCs/>
          <w:color w:val="auto"/>
          <w:sz w:val="22"/>
          <w:szCs w:val="22"/>
          <w:lang w:val="de-AT"/>
        </w:rPr>
        <w:t>Zum dritten Mal haben das Zentrum für Hochschulgovernance und Transformation der Universität für Weiterbildung Krems und das Zentrum für österreichisches und europäisches Hochschulrecht sowie Hochschulgovernance (ZHR) der Universität Graz zu den Hochschulgesprächen geladen. Am 9. September 2026 diskutierten im Kloster U</w:t>
      </w:r>
      <w:r>
        <w:rPr>
          <w:rFonts w:ascii="Univers" w:hAnsi="Univers"/>
          <w:b/>
          <w:bCs/>
          <w:color w:val="auto"/>
          <w:sz w:val="22"/>
          <w:szCs w:val="22"/>
          <w:lang w:val="de-AT"/>
        </w:rPr>
        <w:t>nd</w:t>
      </w:r>
      <w:r w:rsidRPr="00DF6407">
        <w:rPr>
          <w:rFonts w:ascii="Univers" w:hAnsi="Univers"/>
          <w:b/>
          <w:bCs/>
          <w:color w:val="auto"/>
          <w:sz w:val="22"/>
          <w:szCs w:val="22"/>
          <w:lang w:val="de-AT"/>
        </w:rPr>
        <w:t xml:space="preserve"> in Krems Fachleute aus Wissenschaft, Hochschulmanagement und Hochschulpolitik unter dem Titel „</w:t>
      </w:r>
      <w:proofErr w:type="spellStart"/>
      <w:r w:rsidRPr="00DF6407">
        <w:rPr>
          <w:rFonts w:ascii="Univers" w:hAnsi="Univers"/>
          <w:b/>
          <w:bCs/>
          <w:color w:val="auto"/>
          <w:sz w:val="22"/>
          <w:szCs w:val="22"/>
          <w:lang w:val="de-AT"/>
        </w:rPr>
        <w:t>Governance</w:t>
      </w:r>
      <w:proofErr w:type="spellEnd"/>
      <w:r w:rsidRPr="00DF6407">
        <w:rPr>
          <w:rFonts w:ascii="Univers" w:hAnsi="Univers"/>
          <w:b/>
          <w:bCs/>
          <w:color w:val="auto"/>
          <w:sz w:val="22"/>
          <w:szCs w:val="22"/>
          <w:lang w:val="de-AT"/>
        </w:rPr>
        <w:t xml:space="preserve"> in Zeiten des Unplanbaren", wie Hochschulen handlungsfähig bleiben, wenn Planung an ihre Grenzen stößt. Im Abschlusspanel plädierte Bundesministerin Eva-Maria Holzleitner für </w:t>
      </w:r>
      <w:r w:rsidR="007C57E7">
        <w:rPr>
          <w:rFonts w:ascii="Univers" w:hAnsi="Univers"/>
          <w:b/>
          <w:bCs/>
          <w:color w:val="auto"/>
          <w:sz w:val="22"/>
          <w:szCs w:val="22"/>
          <w:lang w:val="de-AT"/>
        </w:rPr>
        <w:t xml:space="preserve">mehr </w:t>
      </w:r>
      <w:r w:rsidRPr="00DF6407">
        <w:rPr>
          <w:rFonts w:ascii="Univers" w:hAnsi="Univers"/>
          <w:b/>
          <w:bCs/>
          <w:color w:val="auto"/>
          <w:sz w:val="22"/>
          <w:szCs w:val="22"/>
          <w:lang w:val="de-AT"/>
        </w:rPr>
        <w:t>Kooperation als Steuerungslogik neben dem Wettbewerb.</w:t>
      </w:r>
    </w:p>
    <w:p w14:paraId="3A495D6B" w14:textId="77777777" w:rsidR="00DF6407" w:rsidRPr="00201D18" w:rsidRDefault="00DF6407" w:rsidP="00396B30">
      <w:pPr>
        <w:pStyle w:val="UniversLight10ptFlietext"/>
        <w:spacing w:line="276" w:lineRule="auto"/>
        <w:ind w:left="709"/>
        <w:rPr>
          <w:rFonts w:ascii="Univers" w:hAnsi="Univers"/>
          <w:b/>
          <w:bCs/>
          <w:color w:val="auto"/>
          <w:sz w:val="22"/>
          <w:szCs w:val="22"/>
          <w:lang w:val="de-AT"/>
        </w:rPr>
      </w:pPr>
    </w:p>
    <w:p w14:paraId="7EE2D53F" w14:textId="739F77EB" w:rsidR="00DF6407" w:rsidRPr="00DF6407" w:rsidRDefault="00DF6407" w:rsidP="00DF6407">
      <w:pPr>
        <w:pStyle w:val="UniversLight10ptFlietext"/>
        <w:spacing w:line="276" w:lineRule="auto"/>
        <w:ind w:left="709"/>
        <w:rPr>
          <w:rFonts w:ascii="Univers" w:hAnsi="Univers"/>
          <w:color w:val="auto"/>
          <w:sz w:val="22"/>
          <w:szCs w:val="22"/>
          <w:lang w:val="de-AT"/>
        </w:rPr>
      </w:pPr>
      <w:r w:rsidRPr="00DF6407">
        <w:rPr>
          <w:rFonts w:ascii="Univers" w:hAnsi="Univers"/>
          <w:color w:val="auto"/>
          <w:sz w:val="22"/>
          <w:szCs w:val="22"/>
          <w:lang w:val="de-AT"/>
        </w:rPr>
        <w:t xml:space="preserve">Die Bundesministerin für Frauen, Wissenschaft und Forschung setzte bei </w:t>
      </w:r>
      <w:r w:rsidR="004A5545">
        <w:rPr>
          <w:rFonts w:ascii="Univers" w:hAnsi="Univers"/>
          <w:color w:val="auto"/>
          <w:sz w:val="22"/>
          <w:szCs w:val="22"/>
          <w:lang w:val="de-AT"/>
        </w:rPr>
        <w:t>einer der</w:t>
      </w:r>
      <w:r w:rsidRPr="00DF6407">
        <w:rPr>
          <w:rFonts w:ascii="Univers" w:hAnsi="Univers"/>
          <w:color w:val="auto"/>
          <w:sz w:val="22"/>
          <w:szCs w:val="22"/>
          <w:lang w:val="de-AT"/>
        </w:rPr>
        <w:t xml:space="preserve"> Logik</w:t>
      </w:r>
      <w:r w:rsidR="004A5545">
        <w:rPr>
          <w:rFonts w:ascii="Univers" w:hAnsi="Univers"/>
          <w:color w:val="auto"/>
          <w:sz w:val="22"/>
          <w:szCs w:val="22"/>
          <w:lang w:val="de-AT"/>
        </w:rPr>
        <w:t>en</w:t>
      </w:r>
      <w:r w:rsidRPr="00DF6407">
        <w:rPr>
          <w:rFonts w:ascii="Univers" w:hAnsi="Univers"/>
          <w:color w:val="auto"/>
          <w:sz w:val="22"/>
          <w:szCs w:val="22"/>
          <w:lang w:val="de-AT"/>
        </w:rPr>
        <w:t xml:space="preserve"> an, die mit dem Universitätsgesetz 2002 </w:t>
      </w:r>
      <w:r w:rsidR="004A5545">
        <w:rPr>
          <w:rFonts w:ascii="Univers" w:hAnsi="Univers"/>
          <w:color w:val="auto"/>
          <w:sz w:val="22"/>
          <w:szCs w:val="22"/>
          <w:lang w:val="de-AT"/>
        </w:rPr>
        <w:t>verstärkt in den Mittelpunkt gerückt</w:t>
      </w:r>
      <w:r w:rsidRPr="00DF6407">
        <w:rPr>
          <w:rFonts w:ascii="Univers" w:hAnsi="Univers"/>
          <w:color w:val="auto"/>
          <w:sz w:val="22"/>
          <w:szCs w:val="22"/>
          <w:lang w:val="de-AT"/>
        </w:rPr>
        <w:t xml:space="preserve"> wurde: </w:t>
      </w:r>
      <w:r w:rsidR="004A5545">
        <w:rPr>
          <w:rFonts w:ascii="Univers" w:hAnsi="Univers"/>
          <w:color w:val="auto"/>
          <w:sz w:val="22"/>
          <w:szCs w:val="22"/>
          <w:lang w:val="de-AT"/>
        </w:rPr>
        <w:t xml:space="preserve">Die Logik des </w:t>
      </w:r>
      <w:r w:rsidRPr="00DF6407">
        <w:rPr>
          <w:rFonts w:ascii="Univers" w:hAnsi="Univers"/>
          <w:color w:val="auto"/>
          <w:sz w:val="22"/>
          <w:szCs w:val="22"/>
          <w:lang w:val="de-AT"/>
        </w:rPr>
        <w:t>Wettbewerb</w:t>
      </w:r>
      <w:r w:rsidR="004A5545">
        <w:rPr>
          <w:rFonts w:ascii="Univers" w:hAnsi="Univers"/>
          <w:color w:val="auto"/>
          <w:sz w:val="22"/>
          <w:szCs w:val="22"/>
          <w:lang w:val="de-AT"/>
        </w:rPr>
        <w:t>s</w:t>
      </w:r>
      <w:r w:rsidRPr="00DF6407">
        <w:rPr>
          <w:rFonts w:ascii="Univers" w:hAnsi="Univers"/>
          <w:color w:val="auto"/>
          <w:sz w:val="22"/>
          <w:szCs w:val="22"/>
          <w:lang w:val="de-AT"/>
        </w:rPr>
        <w:t xml:space="preserve">. Ob </w:t>
      </w:r>
      <w:r w:rsidR="004A5545">
        <w:rPr>
          <w:rFonts w:ascii="Univers" w:hAnsi="Univers"/>
          <w:color w:val="auto"/>
          <w:sz w:val="22"/>
          <w:szCs w:val="22"/>
          <w:lang w:val="de-AT"/>
        </w:rPr>
        <w:t>dieser Ansatz</w:t>
      </w:r>
      <w:r w:rsidRPr="00DF6407">
        <w:rPr>
          <w:rFonts w:ascii="Univers" w:hAnsi="Univers"/>
          <w:color w:val="auto"/>
          <w:sz w:val="22"/>
          <w:szCs w:val="22"/>
          <w:lang w:val="de-AT"/>
        </w:rPr>
        <w:t xml:space="preserve"> für die entstehende Hochschulstrategie 2040 </w:t>
      </w:r>
      <w:r w:rsidR="004A5545">
        <w:rPr>
          <w:rFonts w:ascii="Univers" w:hAnsi="Univers"/>
          <w:color w:val="auto"/>
          <w:sz w:val="22"/>
          <w:szCs w:val="22"/>
          <w:lang w:val="de-AT"/>
        </w:rPr>
        <w:t>alleinig</w:t>
      </w:r>
      <w:r w:rsidRPr="00DF6407">
        <w:rPr>
          <w:rFonts w:ascii="Univers" w:hAnsi="Univers"/>
          <w:color w:val="auto"/>
          <w:sz w:val="22"/>
          <w:szCs w:val="22"/>
          <w:lang w:val="de-AT"/>
        </w:rPr>
        <w:t xml:space="preserve"> ausreicht, stellte sie infrage. Künstliche Intelligenz, gesellschaftliche Polarisierung, Kriege und Pandemien hätten gezeigt, dass sich nicht für jede Entwicklung ein fertiges Konzept in der Schublade bereithalten lässt. „Resilienz bedeutet, handlungsfähig zu sein, auch unter unerwartbaren Bedingungen", sagte Holzleitner.</w:t>
      </w:r>
    </w:p>
    <w:p w14:paraId="5F1BD6A8" w14:textId="77777777" w:rsidR="00DF6407" w:rsidRPr="00DF6407" w:rsidRDefault="00DF6407" w:rsidP="00DF6407">
      <w:pPr>
        <w:pStyle w:val="UniversLight10ptFlietext"/>
        <w:spacing w:line="276" w:lineRule="auto"/>
        <w:ind w:left="709"/>
        <w:rPr>
          <w:rFonts w:ascii="Univers" w:hAnsi="Univers"/>
          <w:color w:val="auto"/>
          <w:sz w:val="22"/>
          <w:szCs w:val="22"/>
          <w:lang w:val="de-AT"/>
        </w:rPr>
      </w:pPr>
    </w:p>
    <w:p w14:paraId="4A06E623" w14:textId="0BB52C6C" w:rsidR="00DF6407" w:rsidRDefault="00DF6407" w:rsidP="00DF6407">
      <w:pPr>
        <w:pStyle w:val="UniversLight10ptFlietext"/>
        <w:spacing w:line="276" w:lineRule="auto"/>
        <w:ind w:left="709"/>
        <w:rPr>
          <w:rFonts w:ascii="Univers" w:hAnsi="Univers"/>
          <w:color w:val="auto"/>
          <w:sz w:val="22"/>
          <w:szCs w:val="22"/>
          <w:lang w:val="de-AT"/>
        </w:rPr>
      </w:pPr>
      <w:r w:rsidRPr="18B2981D">
        <w:rPr>
          <w:rFonts w:ascii="Univers" w:hAnsi="Univers"/>
          <w:color w:val="auto"/>
          <w:sz w:val="22"/>
          <w:szCs w:val="22"/>
          <w:lang w:val="de-AT"/>
        </w:rPr>
        <w:t xml:space="preserve">Dem verbreiteten Bild vom „Survival of the Fittest" stellte sie jenes des Ökosystems gegenüber: Einheiten spezialisieren sich, tauschen Wissen und Ressourcen aus und gewinnen gemeinsam an Fähigkeit, auf Veränderungen zu reagieren. Als konkrete Beispiele nannte sie den von der Österreichischen </w:t>
      </w:r>
      <w:proofErr w:type="spellStart"/>
      <w:r w:rsidRPr="18B2981D">
        <w:rPr>
          <w:rFonts w:ascii="Univers" w:hAnsi="Univers"/>
          <w:color w:val="auto"/>
          <w:sz w:val="22"/>
          <w:szCs w:val="22"/>
          <w:lang w:val="de-AT"/>
        </w:rPr>
        <w:t>Universitätenkonferenz</w:t>
      </w:r>
      <w:proofErr w:type="spellEnd"/>
      <w:r w:rsidRPr="18B2981D">
        <w:rPr>
          <w:rFonts w:ascii="Univers" w:hAnsi="Univers"/>
          <w:color w:val="auto"/>
          <w:sz w:val="22"/>
          <w:szCs w:val="22"/>
          <w:lang w:val="de-AT"/>
        </w:rPr>
        <w:t xml:space="preserve"> erarbeiteten </w:t>
      </w:r>
      <w:proofErr w:type="spellStart"/>
      <w:r w:rsidRPr="18B2981D">
        <w:rPr>
          <w:rFonts w:ascii="Univers" w:hAnsi="Univers"/>
          <w:color w:val="auto"/>
          <w:sz w:val="22"/>
          <w:szCs w:val="22"/>
          <w:lang w:val="de-AT"/>
        </w:rPr>
        <w:t>Cyber</w:t>
      </w:r>
      <w:proofErr w:type="spellEnd"/>
      <w:r w:rsidRPr="18B2981D">
        <w:rPr>
          <w:rFonts w:ascii="Univers" w:hAnsi="Univers"/>
          <w:color w:val="auto"/>
          <w:sz w:val="22"/>
          <w:szCs w:val="22"/>
          <w:lang w:val="de-AT"/>
        </w:rPr>
        <w:t xml:space="preserve"> </w:t>
      </w:r>
      <w:proofErr w:type="spellStart"/>
      <w:r w:rsidRPr="18B2981D">
        <w:rPr>
          <w:rFonts w:ascii="Univers" w:hAnsi="Univers"/>
          <w:color w:val="auto"/>
          <w:sz w:val="22"/>
          <w:szCs w:val="22"/>
          <w:lang w:val="de-AT"/>
        </w:rPr>
        <w:t>Resilience</w:t>
      </w:r>
      <w:proofErr w:type="spellEnd"/>
      <w:r w:rsidRPr="18B2981D">
        <w:rPr>
          <w:rFonts w:ascii="Univers" w:hAnsi="Univers"/>
          <w:color w:val="auto"/>
          <w:sz w:val="22"/>
          <w:szCs w:val="22"/>
          <w:lang w:val="de-AT"/>
        </w:rPr>
        <w:t xml:space="preserve"> Plan und die Beteiligung österreichischer Hochschulen an den European </w:t>
      </w:r>
      <w:proofErr w:type="spellStart"/>
      <w:r w:rsidRPr="18B2981D">
        <w:rPr>
          <w:rFonts w:ascii="Univers" w:hAnsi="Univers"/>
          <w:color w:val="auto"/>
          <w:sz w:val="22"/>
          <w:szCs w:val="22"/>
          <w:lang w:val="de-AT"/>
        </w:rPr>
        <w:t>Universities</w:t>
      </w:r>
      <w:proofErr w:type="spellEnd"/>
      <w:r w:rsidRPr="18B2981D">
        <w:rPr>
          <w:rFonts w:ascii="Univers" w:hAnsi="Univers"/>
          <w:color w:val="auto"/>
          <w:sz w:val="22"/>
          <w:szCs w:val="22"/>
          <w:lang w:val="de-AT"/>
        </w:rPr>
        <w:t>. „Die Hochschule der Zukunft ist nicht jene, die alles selbst am besten kann, sondern jene, die weiß, wo ihre besondere Stärke liegt, und die gerade deshalb bestmöglich mit anderen zusammenarbeiten kann", so die Bundesministerin.</w:t>
      </w:r>
    </w:p>
    <w:p w14:paraId="3FB73A96" w14:textId="77777777" w:rsidR="00722998" w:rsidRDefault="00722998" w:rsidP="00DF6407">
      <w:pPr>
        <w:pStyle w:val="UniversLight10ptFlietext"/>
        <w:spacing w:line="276" w:lineRule="auto"/>
        <w:ind w:left="709"/>
        <w:rPr>
          <w:rFonts w:ascii="Univers" w:hAnsi="Univers"/>
          <w:color w:val="auto"/>
          <w:sz w:val="22"/>
          <w:szCs w:val="22"/>
          <w:lang w:val="de-AT"/>
        </w:rPr>
      </w:pPr>
    </w:p>
    <w:p w14:paraId="60F22104" w14:textId="77777777" w:rsidR="00DF6407" w:rsidRPr="00DF6407" w:rsidRDefault="00DF6407" w:rsidP="00DF6407">
      <w:pPr>
        <w:pStyle w:val="UniversLight10ptFlietext"/>
        <w:spacing w:line="276" w:lineRule="auto"/>
        <w:ind w:left="709"/>
        <w:rPr>
          <w:rFonts w:ascii="Univers" w:hAnsi="Univers"/>
          <w:color w:val="auto"/>
          <w:sz w:val="22"/>
          <w:szCs w:val="22"/>
          <w:lang w:val="de-AT"/>
        </w:rPr>
      </w:pPr>
    </w:p>
    <w:p w14:paraId="73FE6A6A" w14:textId="77777777" w:rsidR="00DF6407" w:rsidRPr="00DF6407" w:rsidRDefault="00DF6407" w:rsidP="00DF6407">
      <w:pPr>
        <w:pStyle w:val="UniversLight10ptFlietext"/>
        <w:spacing w:line="276" w:lineRule="auto"/>
        <w:ind w:left="709"/>
        <w:rPr>
          <w:rFonts w:ascii="Univers" w:hAnsi="Univers"/>
          <w:b/>
          <w:bCs/>
          <w:color w:val="auto"/>
          <w:sz w:val="22"/>
          <w:szCs w:val="22"/>
          <w:lang w:val="de-AT"/>
        </w:rPr>
      </w:pPr>
      <w:r w:rsidRPr="00DF6407">
        <w:rPr>
          <w:rFonts w:ascii="Univers" w:hAnsi="Univers"/>
          <w:b/>
          <w:bCs/>
          <w:color w:val="auto"/>
          <w:sz w:val="22"/>
          <w:szCs w:val="22"/>
          <w:lang w:val="de-AT"/>
        </w:rPr>
        <w:lastRenderedPageBreak/>
        <w:t>Handeln statt Vollziehen</w:t>
      </w:r>
    </w:p>
    <w:p w14:paraId="024565FD" w14:textId="77777777" w:rsidR="00DF6407" w:rsidRPr="00DF6407" w:rsidRDefault="00DF6407" w:rsidP="00DF6407">
      <w:pPr>
        <w:pStyle w:val="UniversLight10ptFlietext"/>
        <w:spacing w:line="276" w:lineRule="auto"/>
        <w:ind w:left="709"/>
        <w:rPr>
          <w:rFonts w:ascii="Univers" w:hAnsi="Univers"/>
          <w:color w:val="auto"/>
          <w:sz w:val="22"/>
          <w:szCs w:val="22"/>
          <w:lang w:val="de-AT"/>
        </w:rPr>
      </w:pPr>
    </w:p>
    <w:p w14:paraId="3B664997" w14:textId="19DA8FE0" w:rsidR="00DF6407" w:rsidRPr="00DF6407" w:rsidRDefault="00DF6407" w:rsidP="00DF6407">
      <w:pPr>
        <w:pStyle w:val="UniversLight10ptFlietext"/>
        <w:spacing w:line="276" w:lineRule="auto"/>
        <w:ind w:left="709"/>
        <w:rPr>
          <w:rFonts w:ascii="Univers" w:hAnsi="Univers"/>
          <w:color w:val="auto"/>
          <w:sz w:val="22"/>
          <w:szCs w:val="22"/>
          <w:lang w:val="de-AT"/>
        </w:rPr>
      </w:pPr>
      <w:r w:rsidRPr="18B2981D">
        <w:rPr>
          <w:rFonts w:ascii="Univers" w:hAnsi="Univers"/>
          <w:color w:val="auto"/>
          <w:sz w:val="22"/>
          <w:szCs w:val="22"/>
          <w:lang w:val="de-AT"/>
        </w:rPr>
        <w:t xml:space="preserve">Rektorin Viktoria Weber stellte ihre These „Die Zukunft ist nicht planbar, aber sie ist gestaltbar" an den Anfang und </w:t>
      </w:r>
      <w:r w:rsidR="00A06F94" w:rsidRPr="18B2981D">
        <w:rPr>
          <w:rFonts w:ascii="Univers" w:hAnsi="Univers"/>
          <w:color w:val="auto"/>
          <w:sz w:val="22"/>
          <w:szCs w:val="22"/>
          <w:lang w:val="de-AT"/>
        </w:rPr>
        <w:t>fügte hinzu</w:t>
      </w:r>
      <w:r w:rsidRPr="18B2981D">
        <w:rPr>
          <w:rFonts w:ascii="Univers" w:hAnsi="Univers"/>
          <w:color w:val="auto"/>
          <w:sz w:val="22"/>
          <w:szCs w:val="22"/>
          <w:lang w:val="de-AT"/>
        </w:rPr>
        <w:t xml:space="preserve">: </w:t>
      </w:r>
      <w:proofErr w:type="gramStart"/>
      <w:r w:rsidRPr="18B2981D">
        <w:rPr>
          <w:rFonts w:ascii="Univers" w:hAnsi="Univers"/>
          <w:color w:val="auto"/>
          <w:sz w:val="22"/>
          <w:szCs w:val="22"/>
          <w:lang w:val="de-AT"/>
        </w:rPr>
        <w:t>Gerade</w:t>
      </w:r>
      <w:proofErr w:type="gramEnd"/>
      <w:r w:rsidRPr="18B2981D">
        <w:rPr>
          <w:rFonts w:ascii="Univers" w:hAnsi="Univers"/>
          <w:color w:val="auto"/>
          <w:sz w:val="22"/>
          <w:szCs w:val="22"/>
          <w:lang w:val="de-AT"/>
        </w:rPr>
        <w:t xml:space="preserve"> weil sich die Zukunft nicht genau planen lasse, müsse man sie gestalten. Universitäten könnten von Berufs wegen gut mit Ungewissheit umgehen, wendeten diese Fähigkeit aber zu selten auf die eigene Steuerung an. „In der Wissenschaft leben wir damit, dass es keine endgültigen Wahrheiten gibt, sondern immer vorläufige Erkenntnisse. Ungewissheit auszuhalten ist keine Schwäche, sondern eine strategische Kernkompetenz", sagte Weber.</w:t>
      </w:r>
    </w:p>
    <w:p w14:paraId="5E2205EA" w14:textId="77777777" w:rsidR="00DF6407" w:rsidRPr="00DF6407" w:rsidRDefault="00DF6407" w:rsidP="00DF6407">
      <w:pPr>
        <w:pStyle w:val="UniversLight10ptFlietext"/>
        <w:spacing w:line="276" w:lineRule="auto"/>
        <w:ind w:left="709"/>
        <w:rPr>
          <w:rFonts w:ascii="Univers" w:hAnsi="Univers"/>
          <w:color w:val="auto"/>
          <w:sz w:val="22"/>
          <w:szCs w:val="22"/>
          <w:lang w:val="de-AT"/>
        </w:rPr>
      </w:pPr>
    </w:p>
    <w:p w14:paraId="5A49CD9B" w14:textId="7ECA7943" w:rsidR="00DF6407" w:rsidRPr="00DF6407" w:rsidRDefault="00DF6407" w:rsidP="00DF6407">
      <w:pPr>
        <w:pStyle w:val="UniversLight10ptFlietext"/>
        <w:spacing w:line="276" w:lineRule="auto"/>
        <w:ind w:left="709"/>
        <w:rPr>
          <w:rFonts w:ascii="Univers" w:hAnsi="Univers"/>
          <w:color w:val="auto"/>
          <w:sz w:val="22"/>
          <w:szCs w:val="22"/>
          <w:lang w:val="de-AT"/>
        </w:rPr>
      </w:pPr>
      <w:r w:rsidRPr="00DF6407">
        <w:rPr>
          <w:rFonts w:ascii="Univers" w:hAnsi="Univers"/>
          <w:color w:val="auto"/>
          <w:sz w:val="22"/>
          <w:szCs w:val="22"/>
          <w:lang w:val="de-AT"/>
        </w:rPr>
        <w:t xml:space="preserve">Den Unterschied zwischen Planung und Gestaltung machte sie am Begriffspaar Handeln und Vollziehen fest: Wer nur abarbeite, verliere Ermessensspielräume, und mit ihnen Energie und Motivation. Das sei kein Plädoyer gegen Regeln, sondern eines für Spielräume innerhalb der Regeln. „Die Rahmenbedingungen können wir nicht </w:t>
      </w:r>
      <w:r w:rsidR="00D56B14">
        <w:rPr>
          <w:rFonts w:ascii="Univers" w:hAnsi="Univers"/>
          <w:color w:val="auto"/>
          <w:sz w:val="22"/>
          <w:szCs w:val="22"/>
          <w:lang w:val="de-AT"/>
        </w:rPr>
        <w:t xml:space="preserve">immer </w:t>
      </w:r>
      <w:r w:rsidRPr="00DF6407">
        <w:rPr>
          <w:rFonts w:ascii="Univers" w:hAnsi="Univers"/>
          <w:color w:val="auto"/>
          <w:sz w:val="22"/>
          <w:szCs w:val="22"/>
          <w:lang w:val="de-AT"/>
        </w:rPr>
        <w:t xml:space="preserve">bestimmen, die Atmosphäre, in der wir mit Herausforderungen umgehen, aber sehr wohl", so die Rektorin. Als Aufgabe der Universitäten nannte sie zudem, Studierende darin zu unterstützen, Ungewissheit nicht als Defizit, sondern als </w:t>
      </w:r>
      <w:r w:rsidR="00A06F94">
        <w:rPr>
          <w:rFonts w:ascii="Univers" w:hAnsi="Univers"/>
          <w:color w:val="auto"/>
          <w:sz w:val="22"/>
          <w:szCs w:val="22"/>
          <w:lang w:val="de-AT"/>
        </w:rPr>
        <w:t>Möglichkeitsraum</w:t>
      </w:r>
      <w:r w:rsidRPr="00DF6407">
        <w:rPr>
          <w:rFonts w:ascii="Univers" w:hAnsi="Univers"/>
          <w:color w:val="auto"/>
          <w:sz w:val="22"/>
          <w:szCs w:val="22"/>
          <w:lang w:val="de-AT"/>
        </w:rPr>
        <w:t xml:space="preserve"> zu begreifen, und verwies auf das lebensbegleitende Lernen als </w:t>
      </w:r>
      <w:r w:rsidR="00A06F94">
        <w:rPr>
          <w:rFonts w:ascii="Univers" w:hAnsi="Univers"/>
          <w:color w:val="auto"/>
          <w:sz w:val="22"/>
          <w:szCs w:val="22"/>
          <w:lang w:val="de-AT"/>
        </w:rPr>
        <w:t>Fähigkeit in diesem Zusammenhang</w:t>
      </w:r>
      <w:r w:rsidRPr="00DF6407">
        <w:rPr>
          <w:rFonts w:ascii="Univers" w:hAnsi="Univers"/>
          <w:color w:val="auto"/>
          <w:sz w:val="22"/>
          <w:szCs w:val="22"/>
          <w:lang w:val="de-AT"/>
        </w:rPr>
        <w:t>.</w:t>
      </w:r>
    </w:p>
    <w:p w14:paraId="5C6186DA" w14:textId="77777777" w:rsidR="00DF6407" w:rsidRPr="00DF6407" w:rsidRDefault="00DF6407" w:rsidP="00DF6407">
      <w:pPr>
        <w:pStyle w:val="UniversLight10ptFlietext"/>
        <w:spacing w:line="276" w:lineRule="auto"/>
        <w:ind w:left="709"/>
        <w:rPr>
          <w:rFonts w:ascii="Univers" w:hAnsi="Univers"/>
          <w:color w:val="auto"/>
          <w:sz w:val="22"/>
          <w:szCs w:val="22"/>
          <w:lang w:val="de-AT"/>
        </w:rPr>
      </w:pPr>
    </w:p>
    <w:p w14:paraId="247F4758" w14:textId="77777777" w:rsidR="00DF6407" w:rsidRPr="00DF6407" w:rsidRDefault="00DF6407" w:rsidP="00DF6407">
      <w:pPr>
        <w:pStyle w:val="UniversLight10ptFlietext"/>
        <w:spacing w:line="276" w:lineRule="auto"/>
        <w:ind w:left="709"/>
        <w:rPr>
          <w:rFonts w:ascii="Univers" w:hAnsi="Univers"/>
          <w:b/>
          <w:bCs/>
          <w:color w:val="auto"/>
          <w:sz w:val="22"/>
          <w:szCs w:val="22"/>
          <w:lang w:val="de-AT"/>
        </w:rPr>
      </w:pPr>
      <w:r w:rsidRPr="00DF6407">
        <w:rPr>
          <w:rFonts w:ascii="Univers" w:hAnsi="Univers"/>
          <w:b/>
          <w:bCs/>
          <w:color w:val="auto"/>
          <w:sz w:val="22"/>
          <w:szCs w:val="22"/>
          <w:lang w:val="de-AT"/>
        </w:rPr>
        <w:t>Vom Masterplan zum Möglichkeitsraum</w:t>
      </w:r>
    </w:p>
    <w:p w14:paraId="41E0AEE5" w14:textId="77777777" w:rsidR="00DF6407" w:rsidRPr="00DF6407" w:rsidRDefault="00DF6407" w:rsidP="00DF6407">
      <w:pPr>
        <w:pStyle w:val="UniversLight10ptFlietext"/>
        <w:spacing w:line="276" w:lineRule="auto"/>
        <w:ind w:left="709"/>
        <w:rPr>
          <w:rFonts w:ascii="Univers" w:hAnsi="Univers"/>
          <w:color w:val="auto"/>
          <w:sz w:val="22"/>
          <w:szCs w:val="22"/>
          <w:lang w:val="de-AT"/>
        </w:rPr>
      </w:pPr>
    </w:p>
    <w:p w14:paraId="63A25C4F" w14:textId="408BF43D" w:rsidR="00DF6407" w:rsidRPr="00DF6407" w:rsidRDefault="00DF6407" w:rsidP="00DF6407">
      <w:pPr>
        <w:pStyle w:val="UniversLight10ptFlietext"/>
        <w:spacing w:line="276" w:lineRule="auto"/>
        <w:ind w:left="709"/>
        <w:rPr>
          <w:rFonts w:ascii="Univers" w:hAnsi="Univers"/>
          <w:color w:val="auto"/>
          <w:sz w:val="22"/>
          <w:szCs w:val="22"/>
          <w:lang w:val="de-AT"/>
        </w:rPr>
      </w:pPr>
      <w:r w:rsidRPr="00DF6407">
        <w:rPr>
          <w:rFonts w:ascii="Univers" w:hAnsi="Univers"/>
          <w:color w:val="auto"/>
          <w:sz w:val="22"/>
          <w:szCs w:val="22"/>
          <w:lang w:val="de-AT"/>
        </w:rPr>
        <w:t xml:space="preserve">Christine Böckelmann, Direktorin der Hochschule Luzern </w:t>
      </w:r>
      <w:r w:rsidR="00A06F94">
        <w:rPr>
          <w:rFonts w:ascii="Univers" w:hAnsi="Univers"/>
          <w:color w:val="auto"/>
          <w:sz w:val="22"/>
          <w:szCs w:val="22"/>
          <w:lang w:val="de-AT"/>
        </w:rPr>
        <w:t xml:space="preserve">- </w:t>
      </w:r>
      <w:r w:rsidRPr="00DF6407">
        <w:rPr>
          <w:rFonts w:ascii="Univers" w:hAnsi="Univers"/>
          <w:color w:val="auto"/>
          <w:sz w:val="22"/>
          <w:szCs w:val="22"/>
          <w:lang w:val="de-AT"/>
        </w:rPr>
        <w:t>Wirtschaft, kam aus organisationspsychologischer Perspektive zu verwandten Schlüssen. Nach rund 25 Jahren des Aufbaus von Strukturen, Prozessen und Monitoring stehe der Hochschulsektor an einem Wendepunkt und müsse einen Teil des Gebauten wieder relativieren. Wo eine Vollzugslogik dominiere, würden Gelegenheiten schlicht nicht mehr gesehen. Serendipität</w:t>
      </w:r>
      <w:r w:rsidR="00812F9A" w:rsidRPr="00812F9A">
        <w:rPr>
          <w:rFonts w:ascii="Univers" w:hAnsi="Univers"/>
          <w:color w:val="auto"/>
          <w:sz w:val="22"/>
          <w:szCs w:val="22"/>
          <w:lang w:val="de-AT"/>
        </w:rPr>
        <w:t xml:space="preserve">, also die Fähigkeit, unerwartete Chancen zu erkennen und produktiv zu nutzen, </w:t>
      </w:r>
      <w:r w:rsidRPr="00DF6407">
        <w:rPr>
          <w:rFonts w:ascii="Univers" w:hAnsi="Univers"/>
          <w:color w:val="auto"/>
          <w:sz w:val="22"/>
          <w:szCs w:val="22"/>
          <w:lang w:val="de-AT"/>
        </w:rPr>
        <w:t>brauche Freiräume quer zu Fakultäten und Instituten</w:t>
      </w:r>
      <w:r w:rsidR="00812F9A">
        <w:rPr>
          <w:rFonts w:ascii="Univers" w:hAnsi="Univers"/>
          <w:color w:val="auto"/>
          <w:sz w:val="22"/>
          <w:szCs w:val="22"/>
          <w:lang w:val="de-AT"/>
        </w:rPr>
        <w:t>.</w:t>
      </w:r>
      <w:r w:rsidRPr="00DF6407">
        <w:rPr>
          <w:rFonts w:ascii="Univers" w:hAnsi="Univers"/>
          <w:color w:val="auto"/>
          <w:sz w:val="22"/>
          <w:szCs w:val="22"/>
          <w:lang w:val="de-AT"/>
        </w:rPr>
        <w:t xml:space="preserve"> </w:t>
      </w:r>
      <w:r w:rsidR="00812F9A">
        <w:rPr>
          <w:rFonts w:ascii="Univers" w:hAnsi="Univers"/>
          <w:color w:val="auto"/>
          <w:sz w:val="22"/>
          <w:szCs w:val="22"/>
          <w:lang w:val="de-AT"/>
        </w:rPr>
        <w:t>D</w:t>
      </w:r>
      <w:r w:rsidRPr="00DF6407">
        <w:rPr>
          <w:rFonts w:ascii="Univers" w:hAnsi="Univers"/>
          <w:color w:val="auto"/>
          <w:sz w:val="22"/>
          <w:szCs w:val="22"/>
          <w:lang w:val="de-AT"/>
        </w:rPr>
        <w:t>azu Führungskräfte, die Unsicherheit aushalten und Führung über Strukturen wieder in einen menschlichen Dialog zurückholen. Zweitens brauche es die Schwarmintelligenz aller Hochschulangehörigen und damit eine Kultur psychologischer Sicherheit, in der auch unfertige oder ungewöhnliche Ideen gehört werden.</w:t>
      </w:r>
    </w:p>
    <w:p w14:paraId="66BC29B9" w14:textId="77777777" w:rsidR="00DF6407" w:rsidRPr="00DF6407" w:rsidRDefault="00DF6407" w:rsidP="00DF6407">
      <w:pPr>
        <w:pStyle w:val="UniversLight10ptFlietext"/>
        <w:spacing w:line="276" w:lineRule="auto"/>
        <w:ind w:left="709"/>
        <w:rPr>
          <w:rFonts w:ascii="Univers" w:hAnsi="Univers"/>
          <w:color w:val="auto"/>
          <w:sz w:val="22"/>
          <w:szCs w:val="22"/>
          <w:lang w:val="de-AT"/>
        </w:rPr>
      </w:pPr>
    </w:p>
    <w:p w14:paraId="5B99950B" w14:textId="77777777" w:rsidR="00DF6407" w:rsidRPr="00DF6407" w:rsidRDefault="00DF6407" w:rsidP="00DF6407">
      <w:pPr>
        <w:pStyle w:val="UniversLight10ptFlietext"/>
        <w:spacing w:line="276" w:lineRule="auto"/>
        <w:ind w:left="709"/>
        <w:rPr>
          <w:rFonts w:ascii="Univers" w:hAnsi="Univers"/>
          <w:b/>
          <w:bCs/>
          <w:color w:val="auto"/>
          <w:sz w:val="22"/>
          <w:szCs w:val="22"/>
          <w:lang w:val="de-AT"/>
        </w:rPr>
      </w:pPr>
      <w:r w:rsidRPr="00DF6407">
        <w:rPr>
          <w:rFonts w:ascii="Univers" w:hAnsi="Univers"/>
          <w:b/>
          <w:bCs/>
          <w:color w:val="auto"/>
          <w:sz w:val="22"/>
          <w:szCs w:val="22"/>
          <w:lang w:val="de-AT"/>
        </w:rPr>
        <w:t>Zufall, Leadership und Internationalität</w:t>
      </w:r>
    </w:p>
    <w:p w14:paraId="2DF7A3FC" w14:textId="77777777" w:rsidR="00DF6407" w:rsidRPr="00DF6407" w:rsidRDefault="00DF6407" w:rsidP="00DF6407">
      <w:pPr>
        <w:pStyle w:val="UniversLight10ptFlietext"/>
        <w:spacing w:line="276" w:lineRule="auto"/>
        <w:ind w:left="709"/>
        <w:rPr>
          <w:rFonts w:ascii="Univers" w:hAnsi="Univers"/>
          <w:color w:val="auto"/>
          <w:sz w:val="22"/>
          <w:szCs w:val="22"/>
          <w:lang w:val="de-AT"/>
        </w:rPr>
      </w:pPr>
    </w:p>
    <w:p w14:paraId="105ABDFC" w14:textId="33FEF882" w:rsidR="00DF6407" w:rsidRPr="00DF6407" w:rsidRDefault="00DF6407" w:rsidP="00DF6407">
      <w:pPr>
        <w:pStyle w:val="UniversLight10ptFlietext"/>
        <w:spacing w:line="276" w:lineRule="auto"/>
        <w:ind w:left="709"/>
        <w:rPr>
          <w:rFonts w:ascii="Univers" w:hAnsi="Univers"/>
          <w:color w:val="auto"/>
          <w:sz w:val="22"/>
          <w:szCs w:val="22"/>
          <w:lang w:val="de-AT"/>
        </w:rPr>
      </w:pPr>
      <w:r w:rsidRPr="00DF6407">
        <w:rPr>
          <w:rFonts w:ascii="Univers" w:hAnsi="Univers"/>
          <w:color w:val="auto"/>
          <w:sz w:val="22"/>
          <w:szCs w:val="22"/>
          <w:lang w:val="de-AT"/>
        </w:rPr>
        <w:t xml:space="preserve">Vorausgegangen waren drei Panels, die das Thema </w:t>
      </w:r>
      <w:r w:rsidR="00812F9A">
        <w:rPr>
          <w:rFonts w:ascii="Univers" w:hAnsi="Univers"/>
          <w:color w:val="auto"/>
          <w:sz w:val="22"/>
          <w:szCs w:val="22"/>
          <w:lang w:val="de-AT"/>
        </w:rPr>
        <w:t xml:space="preserve">Serendipität </w:t>
      </w:r>
      <w:r w:rsidRPr="00DF6407">
        <w:rPr>
          <w:rFonts w:ascii="Univers" w:hAnsi="Univers"/>
          <w:color w:val="auto"/>
          <w:sz w:val="22"/>
          <w:szCs w:val="22"/>
          <w:lang w:val="de-AT"/>
        </w:rPr>
        <w:t xml:space="preserve">aus unterschiedlichen Richtungen erschlossen. </w:t>
      </w:r>
      <w:r w:rsidR="0079219A">
        <w:rPr>
          <w:rFonts w:ascii="Univers" w:hAnsi="Univers"/>
          <w:color w:val="auto"/>
          <w:sz w:val="22"/>
          <w:szCs w:val="22"/>
          <w:lang w:val="de-AT"/>
        </w:rPr>
        <w:t>Wirtschaftswissenschafter</w:t>
      </w:r>
      <w:r w:rsidRPr="00DF6407">
        <w:rPr>
          <w:rFonts w:ascii="Univers" w:hAnsi="Univers"/>
          <w:color w:val="auto"/>
          <w:sz w:val="22"/>
          <w:szCs w:val="22"/>
          <w:lang w:val="de-AT"/>
        </w:rPr>
        <w:t xml:space="preserve"> Christian Busch, Professor an der Marshall School of Business der University of Southern </w:t>
      </w:r>
      <w:r w:rsidRPr="00DF6407">
        <w:rPr>
          <w:rFonts w:ascii="Univers" w:hAnsi="Univers"/>
          <w:color w:val="auto"/>
          <w:sz w:val="22"/>
          <w:szCs w:val="22"/>
          <w:lang w:val="de-AT"/>
        </w:rPr>
        <w:lastRenderedPageBreak/>
        <w:t>California, plädierte in einer Videobotschaft dafür, den Zufall in die Planung aufzunehmen: Ein guter Plan gebe Orientierung und lasse zugleich offen, wie der Weg dorthin verläuft. Überraschungen seien als Informationsquelle zu behandeln, nicht als Störung. Peter Riedler, Rektor der Universität Graz, führte aus, dass Schwerpunkte sich planen lassen, Spitzenleistungen aber oft dort entstehen, wo man sie nicht erwartet hat. Carsten Q. Schneider, Interimspräsident und Rektor der Central European University, setzte dem entgegen, dass sich das Unplanbare nur bewältigen lasse, wenn allen Universitätsangehörigen mehr Freiheiten und weniger Sicherheiten zugemutet werden.</w:t>
      </w:r>
    </w:p>
    <w:p w14:paraId="0437324F" w14:textId="77777777" w:rsidR="00DF6407" w:rsidRPr="00DF6407" w:rsidRDefault="00DF6407" w:rsidP="00DF6407">
      <w:pPr>
        <w:pStyle w:val="UniversLight10ptFlietext"/>
        <w:spacing w:line="276" w:lineRule="auto"/>
        <w:ind w:left="709"/>
        <w:rPr>
          <w:rFonts w:ascii="Univers" w:hAnsi="Univers"/>
          <w:color w:val="auto"/>
          <w:sz w:val="22"/>
          <w:szCs w:val="22"/>
          <w:lang w:val="de-AT"/>
        </w:rPr>
      </w:pPr>
    </w:p>
    <w:p w14:paraId="5491B84C" w14:textId="77777777" w:rsidR="00DF6407" w:rsidRPr="00DF6407" w:rsidRDefault="00DF6407" w:rsidP="00DF6407">
      <w:pPr>
        <w:pStyle w:val="UniversLight10ptFlietext"/>
        <w:spacing w:line="276" w:lineRule="auto"/>
        <w:ind w:left="709"/>
        <w:rPr>
          <w:rFonts w:ascii="Univers" w:hAnsi="Univers"/>
          <w:color w:val="auto"/>
          <w:sz w:val="22"/>
          <w:szCs w:val="22"/>
          <w:lang w:val="de-AT"/>
        </w:rPr>
      </w:pPr>
      <w:r w:rsidRPr="00DF6407">
        <w:rPr>
          <w:rFonts w:ascii="Univers" w:hAnsi="Univers"/>
          <w:color w:val="auto"/>
          <w:sz w:val="22"/>
          <w:szCs w:val="22"/>
          <w:lang w:val="de-AT"/>
        </w:rPr>
        <w:t xml:space="preserve">Thomas Estermann von der European University </w:t>
      </w:r>
      <w:proofErr w:type="spellStart"/>
      <w:r w:rsidRPr="00DF6407">
        <w:rPr>
          <w:rFonts w:ascii="Univers" w:hAnsi="Univers"/>
          <w:color w:val="auto"/>
          <w:sz w:val="22"/>
          <w:szCs w:val="22"/>
          <w:lang w:val="de-AT"/>
        </w:rPr>
        <w:t>Association</w:t>
      </w:r>
      <w:proofErr w:type="spellEnd"/>
      <w:r w:rsidRPr="00DF6407">
        <w:rPr>
          <w:rFonts w:ascii="Univers" w:hAnsi="Univers"/>
          <w:color w:val="auto"/>
          <w:sz w:val="22"/>
          <w:szCs w:val="22"/>
          <w:lang w:val="de-AT"/>
        </w:rPr>
        <w:t xml:space="preserve"> und Frank Ziegele, Geschäftsführer des CHE Gemeinnütziges Centrum für Hochschulentwicklung, diskutierten Leadership in einer Phase, in der die Zeiten des Wachstums in den meisten Hochschulsystemen vorbei sind. Beide berichteten aus Qualifizierungsprogrammen für Hochschulleitungen und plädierten dafür, solche Programme vom Ausnahmefall zum Standard zu machen. Als Handlungsfelder nannten sie die Diversifizierung der Einnahmen, Partnerschaften und vor allem das Setzen von Prioritäten, das sich in der Praxis als schwierigste Aufgabe erweise.</w:t>
      </w:r>
    </w:p>
    <w:p w14:paraId="75580CE7" w14:textId="77777777" w:rsidR="00DF6407" w:rsidRPr="00DF6407" w:rsidRDefault="00DF6407" w:rsidP="00DF6407">
      <w:pPr>
        <w:pStyle w:val="UniversLight10ptFlietext"/>
        <w:spacing w:line="276" w:lineRule="auto"/>
        <w:ind w:left="709"/>
        <w:rPr>
          <w:rFonts w:ascii="Univers" w:hAnsi="Univers"/>
          <w:color w:val="auto"/>
          <w:sz w:val="22"/>
          <w:szCs w:val="22"/>
          <w:lang w:val="de-AT"/>
        </w:rPr>
      </w:pPr>
    </w:p>
    <w:p w14:paraId="4DF3FD31" w14:textId="312086AA" w:rsidR="00DF6407" w:rsidRPr="00DF6407" w:rsidRDefault="00DF6407" w:rsidP="00DF6407">
      <w:pPr>
        <w:pStyle w:val="UniversLight10ptFlietext"/>
        <w:spacing w:line="276" w:lineRule="auto"/>
        <w:ind w:left="709"/>
        <w:rPr>
          <w:rFonts w:ascii="Univers" w:hAnsi="Univers"/>
          <w:color w:val="auto"/>
          <w:sz w:val="22"/>
          <w:szCs w:val="22"/>
          <w:lang w:val="de-AT"/>
        </w:rPr>
      </w:pPr>
      <w:r w:rsidRPr="00DF6407">
        <w:rPr>
          <w:rFonts w:ascii="Univers" w:hAnsi="Univers"/>
          <w:color w:val="auto"/>
          <w:sz w:val="22"/>
          <w:szCs w:val="22"/>
          <w:lang w:val="de-AT"/>
        </w:rPr>
        <w:t xml:space="preserve">Im dritten Panel widersprach Julia Vögele vom Management Center Innsbruck der Vorstellung einer einzigen Zukunft: Zukunftsbilder seien individuell und kulturell geprägt, Futures </w:t>
      </w:r>
      <w:proofErr w:type="spellStart"/>
      <w:r w:rsidRPr="00DF6407">
        <w:rPr>
          <w:rFonts w:ascii="Univers" w:hAnsi="Univers"/>
          <w:color w:val="auto"/>
          <w:sz w:val="22"/>
          <w:szCs w:val="22"/>
          <w:lang w:val="de-AT"/>
        </w:rPr>
        <w:t>Literacy</w:t>
      </w:r>
      <w:proofErr w:type="spellEnd"/>
      <w:r w:rsidRPr="00DF6407">
        <w:rPr>
          <w:rFonts w:ascii="Univers" w:hAnsi="Univers"/>
          <w:color w:val="auto"/>
          <w:sz w:val="22"/>
          <w:szCs w:val="22"/>
          <w:lang w:val="de-AT"/>
        </w:rPr>
        <w:t xml:space="preserve"> erlaube es, hinter vermeintliche Gewissheiten zu blicken. Hannes Raffaseder, Geschäftsführer der Hochschule St. Pölten und Präsident </w:t>
      </w:r>
      <w:r w:rsidR="0079219A">
        <w:rPr>
          <w:rFonts w:ascii="Univers" w:hAnsi="Univers"/>
          <w:color w:val="auto"/>
          <w:sz w:val="22"/>
          <w:szCs w:val="22"/>
          <w:lang w:val="de-AT"/>
        </w:rPr>
        <w:t>von EURASHE</w:t>
      </w:r>
      <w:r w:rsidRPr="00DF6407">
        <w:rPr>
          <w:rFonts w:ascii="Univers" w:hAnsi="Univers"/>
          <w:color w:val="auto"/>
          <w:sz w:val="22"/>
          <w:szCs w:val="22"/>
          <w:lang w:val="de-AT"/>
        </w:rPr>
        <w:t xml:space="preserve">, forderte, Hochschulen müssten sich regional radikal öffnen und zugleich Safe Spaces für unabhängiges Denken schaffen; Improvisation setze dabei jahrelange Übung voraus. Georg Schulz, Rektor der Kunstuniversität Graz, hielt </w:t>
      </w:r>
      <w:r w:rsidR="0079219A">
        <w:rPr>
          <w:rFonts w:ascii="Univers" w:hAnsi="Univers"/>
          <w:color w:val="auto"/>
          <w:sz w:val="22"/>
          <w:szCs w:val="22"/>
          <w:lang w:val="de-AT"/>
        </w:rPr>
        <w:t xml:space="preserve">schließlich </w:t>
      </w:r>
      <w:r w:rsidRPr="00DF6407">
        <w:rPr>
          <w:rFonts w:ascii="Univers" w:hAnsi="Univers"/>
          <w:color w:val="auto"/>
          <w:sz w:val="22"/>
          <w:szCs w:val="22"/>
          <w:lang w:val="de-AT"/>
        </w:rPr>
        <w:t xml:space="preserve">fest, dass sich erfolgreiche </w:t>
      </w:r>
      <w:proofErr w:type="spellStart"/>
      <w:r w:rsidRPr="00DF6407">
        <w:rPr>
          <w:rFonts w:ascii="Univers" w:hAnsi="Univers"/>
          <w:color w:val="auto"/>
          <w:sz w:val="22"/>
          <w:szCs w:val="22"/>
          <w:lang w:val="de-AT"/>
        </w:rPr>
        <w:t>Governance</w:t>
      </w:r>
      <w:proofErr w:type="spellEnd"/>
      <w:r w:rsidRPr="00DF6407">
        <w:rPr>
          <w:rFonts w:ascii="Univers" w:hAnsi="Univers"/>
          <w:color w:val="auto"/>
          <w:sz w:val="22"/>
          <w:szCs w:val="22"/>
          <w:lang w:val="de-AT"/>
        </w:rPr>
        <w:t xml:space="preserve"> nicht zwischen Regionalität und Internationalität entscheiden müsse. </w:t>
      </w:r>
    </w:p>
    <w:p w14:paraId="244523A2" w14:textId="77777777" w:rsidR="00DF6407" w:rsidRPr="00DF6407" w:rsidRDefault="00DF6407" w:rsidP="00DF6407">
      <w:pPr>
        <w:pStyle w:val="UniversLight10ptFlietext"/>
        <w:spacing w:line="276" w:lineRule="auto"/>
        <w:ind w:left="709"/>
        <w:rPr>
          <w:rFonts w:ascii="Univers" w:hAnsi="Univers"/>
          <w:color w:val="auto"/>
          <w:sz w:val="22"/>
          <w:szCs w:val="22"/>
          <w:lang w:val="de-AT"/>
        </w:rPr>
      </w:pPr>
    </w:p>
    <w:p w14:paraId="0B74C7BC" w14:textId="77777777" w:rsidR="00DF6407" w:rsidRPr="00DF6407" w:rsidRDefault="00DF6407" w:rsidP="00DF6407">
      <w:pPr>
        <w:pStyle w:val="UniversLight10ptFlietext"/>
        <w:spacing w:line="276" w:lineRule="auto"/>
        <w:ind w:left="709"/>
        <w:rPr>
          <w:rFonts w:ascii="Univers" w:hAnsi="Univers"/>
          <w:b/>
          <w:bCs/>
          <w:color w:val="auto"/>
          <w:sz w:val="22"/>
          <w:szCs w:val="22"/>
          <w:lang w:val="de-AT"/>
        </w:rPr>
      </w:pPr>
      <w:r w:rsidRPr="00DF6407">
        <w:rPr>
          <w:rFonts w:ascii="Univers" w:hAnsi="Univers"/>
          <w:b/>
          <w:bCs/>
          <w:color w:val="auto"/>
          <w:sz w:val="22"/>
          <w:szCs w:val="22"/>
          <w:lang w:val="de-AT"/>
        </w:rPr>
        <w:t>Kremser Thesen und Ausblick</w:t>
      </w:r>
    </w:p>
    <w:p w14:paraId="1A1F2E86" w14:textId="77777777" w:rsidR="00DF6407" w:rsidRPr="00DF6407" w:rsidRDefault="00DF6407" w:rsidP="00DF6407">
      <w:pPr>
        <w:pStyle w:val="UniversLight10ptFlietext"/>
        <w:spacing w:line="276" w:lineRule="auto"/>
        <w:ind w:left="709"/>
        <w:rPr>
          <w:rFonts w:ascii="Univers" w:hAnsi="Univers"/>
          <w:color w:val="auto"/>
          <w:sz w:val="22"/>
          <w:szCs w:val="22"/>
          <w:lang w:val="de-AT"/>
        </w:rPr>
      </w:pPr>
    </w:p>
    <w:p w14:paraId="604D6B9B" w14:textId="6CDFA7DA" w:rsidR="00DF6407" w:rsidRDefault="00DF6407" w:rsidP="00DF6407">
      <w:pPr>
        <w:pStyle w:val="UniversLight10ptFlietext"/>
        <w:spacing w:line="276" w:lineRule="auto"/>
        <w:ind w:left="709"/>
        <w:rPr>
          <w:rFonts w:ascii="Univers" w:hAnsi="Univers"/>
          <w:color w:val="auto"/>
          <w:sz w:val="22"/>
          <w:szCs w:val="22"/>
          <w:lang w:val="de-AT"/>
        </w:rPr>
      </w:pPr>
      <w:r w:rsidRPr="00DF6407">
        <w:rPr>
          <w:rFonts w:ascii="Univers" w:hAnsi="Univers"/>
          <w:color w:val="auto"/>
          <w:sz w:val="22"/>
          <w:szCs w:val="22"/>
          <w:lang w:val="de-AT"/>
        </w:rPr>
        <w:t xml:space="preserve">Die Ergebnisse des Tages fließen in die Publikationsreihe „Kremser Thesen" ein, deren erster Band 2024 im Passagen Verlag und als Open-Access-Publikation erschienen ist. Neu ist heuer, dass nicht nur die Vortragenden Thesen beisteuern: Erstmals war auch das Publikum eingeladen, eigene Thesen einzureichen, von denen eine Auswahl in den Band aufgenommen wird. Einreichungen sind bis Ende September möglich, </w:t>
      </w:r>
      <w:r w:rsidR="0079219A">
        <w:rPr>
          <w:rFonts w:ascii="Univers" w:hAnsi="Univers"/>
          <w:color w:val="auto"/>
          <w:sz w:val="22"/>
          <w:szCs w:val="22"/>
          <w:lang w:val="de-AT"/>
        </w:rPr>
        <w:t>eine</w:t>
      </w:r>
      <w:r w:rsidRPr="00DF6407">
        <w:rPr>
          <w:rFonts w:ascii="Univers" w:hAnsi="Univers"/>
          <w:color w:val="auto"/>
          <w:sz w:val="22"/>
          <w:szCs w:val="22"/>
          <w:lang w:val="de-AT"/>
        </w:rPr>
        <w:t xml:space="preserve"> </w:t>
      </w:r>
      <w:r w:rsidR="0079219A">
        <w:rPr>
          <w:rFonts w:ascii="Univers" w:hAnsi="Univers"/>
          <w:color w:val="auto"/>
          <w:sz w:val="22"/>
          <w:szCs w:val="22"/>
          <w:lang w:val="de-AT"/>
        </w:rPr>
        <w:t xml:space="preserve">neue </w:t>
      </w:r>
      <w:r w:rsidRPr="00DF6407">
        <w:rPr>
          <w:rFonts w:ascii="Univers" w:hAnsi="Univers"/>
          <w:color w:val="auto"/>
          <w:sz w:val="22"/>
          <w:szCs w:val="22"/>
          <w:lang w:val="de-AT"/>
        </w:rPr>
        <w:t xml:space="preserve">Publikation soll noch vor Weihnachten vorliegen. </w:t>
      </w:r>
    </w:p>
    <w:p w14:paraId="7570336C" w14:textId="77777777" w:rsidR="00350861" w:rsidRDefault="00350861" w:rsidP="00DF6407">
      <w:pPr>
        <w:pStyle w:val="UniversLight10ptFlietext"/>
        <w:spacing w:line="276" w:lineRule="auto"/>
        <w:ind w:left="709"/>
        <w:rPr>
          <w:rFonts w:ascii="Univers" w:hAnsi="Univers"/>
          <w:color w:val="auto"/>
          <w:sz w:val="22"/>
          <w:szCs w:val="22"/>
          <w:lang w:val="de-AT"/>
        </w:rPr>
      </w:pPr>
    </w:p>
    <w:p w14:paraId="5F0C740E" w14:textId="607E207C" w:rsidR="00350861" w:rsidRPr="00DF6407" w:rsidRDefault="00350861" w:rsidP="00DF6407">
      <w:pPr>
        <w:pStyle w:val="UniversLight10ptFlietext"/>
        <w:spacing w:line="276" w:lineRule="auto"/>
        <w:ind w:left="709"/>
        <w:rPr>
          <w:rFonts w:ascii="Univers" w:hAnsi="Univers"/>
          <w:color w:val="auto"/>
          <w:sz w:val="22"/>
          <w:szCs w:val="22"/>
          <w:lang w:val="de-AT"/>
        </w:rPr>
      </w:pPr>
      <w:r w:rsidRPr="00350861">
        <w:rPr>
          <w:rFonts w:ascii="Univers" w:hAnsi="Univers"/>
          <w:color w:val="auto"/>
          <w:sz w:val="22"/>
          <w:szCs w:val="22"/>
          <w:lang w:val="de-AT"/>
        </w:rPr>
        <w:t xml:space="preserve">Attila Pausits, Leiter des Zentrums für Hochschulgovernance und Transformation, und Klaus Poier vom Zentrum für österreichisches und europäisches Hochschulrecht sowie Hochschulgovernance der Universität Graz bedankten sich zum Abschluss für </w:t>
      </w:r>
      <w:r w:rsidRPr="00350861">
        <w:rPr>
          <w:rFonts w:ascii="Univers" w:hAnsi="Univers"/>
          <w:color w:val="auto"/>
          <w:sz w:val="22"/>
          <w:szCs w:val="22"/>
          <w:lang w:val="de-AT"/>
        </w:rPr>
        <w:lastRenderedPageBreak/>
        <w:t xml:space="preserve">die zahlreichen Beiträge und Dialoge des Tages und kündigten die nächsten Hochschulgespräche für den 8. </w:t>
      </w:r>
      <w:r w:rsidRPr="00350861">
        <w:rPr>
          <w:rFonts w:ascii="Univers" w:hAnsi="Univers"/>
          <w:color w:val="auto"/>
          <w:sz w:val="22"/>
          <w:szCs w:val="22"/>
          <w:lang w:val="en-US"/>
        </w:rPr>
        <w:t>September 2027 in Graz an.</w:t>
      </w:r>
    </w:p>
    <w:p w14:paraId="5134D60F" w14:textId="77777777" w:rsidR="00E81873" w:rsidRPr="00DF6407" w:rsidRDefault="00E81873" w:rsidP="00DF6407">
      <w:pPr>
        <w:pStyle w:val="UniversLight10ptFlietext"/>
        <w:spacing w:line="276" w:lineRule="auto"/>
        <w:ind w:left="709"/>
        <w:rPr>
          <w:rFonts w:ascii="Univers" w:hAnsi="Univers"/>
          <w:color w:val="auto"/>
          <w:sz w:val="22"/>
          <w:szCs w:val="22"/>
          <w:lang w:val="de-AT"/>
        </w:rPr>
      </w:pPr>
    </w:p>
    <w:p w14:paraId="6C2D07A1" w14:textId="77777777" w:rsidR="00DF6407" w:rsidRPr="00DF6407" w:rsidRDefault="00DF6407" w:rsidP="00DF6407">
      <w:pPr>
        <w:pStyle w:val="UniversLight10ptFlietext"/>
        <w:spacing w:line="276" w:lineRule="auto"/>
        <w:ind w:left="709"/>
        <w:rPr>
          <w:rFonts w:ascii="Univers" w:hAnsi="Univers"/>
          <w:b/>
          <w:bCs/>
          <w:color w:val="auto"/>
          <w:sz w:val="22"/>
          <w:szCs w:val="22"/>
          <w:lang w:val="de-AT"/>
        </w:rPr>
      </w:pPr>
      <w:r w:rsidRPr="00DF6407">
        <w:rPr>
          <w:rFonts w:ascii="Univers" w:hAnsi="Univers"/>
          <w:b/>
          <w:bCs/>
          <w:color w:val="auto"/>
          <w:sz w:val="22"/>
          <w:szCs w:val="22"/>
          <w:lang w:val="de-AT"/>
        </w:rPr>
        <w:t>Zu den Hochschulgesprächen</w:t>
      </w:r>
    </w:p>
    <w:p w14:paraId="168A9D4F" w14:textId="77777777" w:rsidR="00DF6407" w:rsidRPr="00DF6407" w:rsidRDefault="00DF6407" w:rsidP="00DF6407">
      <w:pPr>
        <w:pStyle w:val="UniversLight10ptFlietext"/>
        <w:spacing w:line="276" w:lineRule="auto"/>
        <w:ind w:left="709"/>
        <w:rPr>
          <w:rFonts w:ascii="Univers" w:hAnsi="Univers"/>
          <w:color w:val="auto"/>
          <w:sz w:val="22"/>
          <w:szCs w:val="22"/>
          <w:lang w:val="de-AT"/>
        </w:rPr>
      </w:pPr>
    </w:p>
    <w:p w14:paraId="57ECA44D" w14:textId="5EC18FE0" w:rsidR="007C7F99" w:rsidRDefault="00DF6407" w:rsidP="00DF6407">
      <w:pPr>
        <w:pStyle w:val="UniversLight10ptFlietext"/>
        <w:spacing w:line="276" w:lineRule="auto"/>
        <w:ind w:left="709"/>
        <w:rPr>
          <w:rFonts w:ascii="Univers" w:hAnsi="Univers"/>
          <w:color w:val="auto"/>
          <w:sz w:val="22"/>
          <w:szCs w:val="22"/>
          <w:lang w:val="de-AT"/>
        </w:rPr>
      </w:pPr>
      <w:r w:rsidRPr="00DF6407">
        <w:rPr>
          <w:rFonts w:ascii="Univers" w:hAnsi="Univers"/>
          <w:color w:val="auto"/>
          <w:sz w:val="22"/>
          <w:szCs w:val="22"/>
          <w:lang w:val="de-AT"/>
        </w:rPr>
        <w:t xml:space="preserve">Die Hochschulgespräche sind ein gemeinsames Forum des Zentrums für Hochschulgovernance und Transformation der Universität für Weiterbildung Krems und des Zentrums für österreichisches und europäisches Hochschulrecht sowie Hochschulgovernance (ZHR) der Universität Graz. Sie fanden 2026 zum dritten Mal statt, in Kooperation mit dem Bundesministerium für Frauen, Wissenschaft und Forschung, der Österreichischen </w:t>
      </w:r>
      <w:proofErr w:type="spellStart"/>
      <w:r w:rsidRPr="00DF6407">
        <w:rPr>
          <w:rFonts w:ascii="Univers" w:hAnsi="Univers"/>
          <w:color w:val="auto"/>
          <w:sz w:val="22"/>
          <w:szCs w:val="22"/>
          <w:lang w:val="de-AT"/>
        </w:rPr>
        <w:t>Universitätenkonferenz</w:t>
      </w:r>
      <w:proofErr w:type="spellEnd"/>
      <w:r w:rsidRPr="00DF6407">
        <w:rPr>
          <w:rFonts w:ascii="Univers" w:hAnsi="Univers"/>
          <w:color w:val="auto"/>
          <w:sz w:val="22"/>
          <w:szCs w:val="22"/>
          <w:lang w:val="de-AT"/>
        </w:rPr>
        <w:t xml:space="preserve"> (</w:t>
      </w:r>
      <w:proofErr w:type="spellStart"/>
      <w:r w:rsidRPr="00DF6407">
        <w:rPr>
          <w:rFonts w:ascii="Univers" w:hAnsi="Univers"/>
          <w:color w:val="auto"/>
          <w:sz w:val="22"/>
          <w:szCs w:val="22"/>
          <w:lang w:val="de-AT"/>
        </w:rPr>
        <w:t>uniko</w:t>
      </w:r>
      <w:proofErr w:type="spellEnd"/>
      <w:r w:rsidRPr="00DF6407">
        <w:rPr>
          <w:rFonts w:ascii="Univers" w:hAnsi="Univers"/>
          <w:color w:val="auto"/>
          <w:sz w:val="22"/>
          <w:szCs w:val="22"/>
          <w:lang w:val="de-AT"/>
        </w:rPr>
        <w:t>), der Österreichischen Fachhochschulkonferenz (FHK) und dem Land Niederösterreich. Ziel ist der sektorenübergreifende Austausch zwischen Hochschulleitungen, Hochschulprofessionellen, Hochschulpolitik und Hochschulforschung.</w:t>
      </w:r>
    </w:p>
    <w:p w14:paraId="3BE803B0" w14:textId="77777777" w:rsidR="00201D18" w:rsidRDefault="00201D18" w:rsidP="00201D18">
      <w:pPr>
        <w:pStyle w:val="UniversLight10ptFlietext"/>
        <w:spacing w:line="276" w:lineRule="auto"/>
        <w:ind w:left="709"/>
        <w:rPr>
          <w:rFonts w:ascii="Univers" w:hAnsi="Univers"/>
          <w:sz w:val="22"/>
          <w:szCs w:val="22"/>
        </w:rPr>
      </w:pPr>
    </w:p>
    <w:p w14:paraId="2F74ABE0" w14:textId="77777777" w:rsidR="007C7F99" w:rsidRDefault="007C7F99" w:rsidP="000F2F16">
      <w:pPr>
        <w:pStyle w:val="UniversLight10ptFlietext"/>
        <w:spacing w:line="276" w:lineRule="auto"/>
        <w:ind w:left="709"/>
        <w:rPr>
          <w:rFonts w:ascii="Univers" w:hAnsi="Univers"/>
          <w:sz w:val="22"/>
          <w:szCs w:val="22"/>
        </w:rPr>
      </w:pPr>
    </w:p>
    <w:p w14:paraId="19C2D56D" w14:textId="77777777" w:rsidR="003A6C44" w:rsidRDefault="002E148A" w:rsidP="000F2F16">
      <w:pPr>
        <w:spacing w:line="276" w:lineRule="auto"/>
        <w:ind w:left="709"/>
        <w:rPr>
          <w:rFonts w:cs="Univers LT Pro 45 Light"/>
          <w:b/>
          <w:sz w:val="22"/>
          <w:szCs w:val="22"/>
          <w:lang w:val="de-DE" w:eastAsia="en-US"/>
        </w:rPr>
      </w:pPr>
      <w:r w:rsidRPr="0016128C">
        <w:rPr>
          <w:rFonts w:cs="Univers LT Pro 45 Light"/>
          <w:b/>
          <w:sz w:val="22"/>
          <w:szCs w:val="22"/>
          <w:lang w:val="de-DE" w:eastAsia="en-US"/>
        </w:rPr>
        <w:t>Rückfragehinweis</w:t>
      </w:r>
    </w:p>
    <w:p w14:paraId="0A8445BF" w14:textId="3EA55BBD" w:rsidR="001C499A" w:rsidRPr="000442FA" w:rsidRDefault="00DF6407" w:rsidP="001C499A">
      <w:pPr>
        <w:spacing w:line="276" w:lineRule="auto"/>
        <w:ind w:left="709"/>
        <w:rPr>
          <w:rFonts w:cs="Univers LT Pro 45 Light"/>
          <w:sz w:val="22"/>
          <w:szCs w:val="22"/>
          <w:lang w:val="de-AT" w:eastAsia="en-US"/>
        </w:rPr>
      </w:pPr>
      <w:r>
        <w:rPr>
          <w:rFonts w:cs="Univers LT Pro 45 Light"/>
          <w:sz w:val="22"/>
          <w:szCs w:val="22"/>
          <w:lang w:val="de-AT" w:eastAsia="en-US"/>
        </w:rPr>
        <w:t>Mag. Stefan Sagl</w:t>
      </w:r>
    </w:p>
    <w:p w14:paraId="027AC0AE" w14:textId="0852D3EF" w:rsidR="001C499A" w:rsidRPr="0016128C" w:rsidRDefault="00DF6407" w:rsidP="00B3637D">
      <w:pPr>
        <w:spacing w:line="276" w:lineRule="auto"/>
        <w:ind w:left="709"/>
        <w:rPr>
          <w:rFonts w:cs="Univers LT Pro 45 Light"/>
          <w:sz w:val="22"/>
          <w:szCs w:val="22"/>
          <w:lang w:val="de-DE" w:eastAsia="en-US"/>
        </w:rPr>
      </w:pPr>
      <w:r>
        <w:rPr>
          <w:rFonts w:cs="Univers LT Pro 45 Light"/>
          <w:sz w:val="22"/>
          <w:szCs w:val="22"/>
          <w:lang w:val="de-DE" w:eastAsia="en-US"/>
        </w:rPr>
        <w:t>Leiter – Abteilung für Kommunikation, Marketing und PR</w:t>
      </w:r>
    </w:p>
    <w:p w14:paraId="3A3E8E08" w14:textId="14E9C371" w:rsidR="001C499A" w:rsidRPr="0016128C" w:rsidRDefault="001C499A" w:rsidP="001C499A">
      <w:pPr>
        <w:spacing w:line="276" w:lineRule="auto"/>
        <w:ind w:left="709"/>
        <w:rPr>
          <w:rFonts w:cs="Univers LT Pro 45 Light"/>
          <w:sz w:val="22"/>
          <w:szCs w:val="22"/>
          <w:lang w:val="de-DE" w:eastAsia="en-US"/>
        </w:rPr>
      </w:pPr>
      <w:r w:rsidRPr="0016128C">
        <w:rPr>
          <w:rFonts w:cs="Univers LT Pro 45 Light"/>
          <w:sz w:val="22"/>
          <w:szCs w:val="22"/>
          <w:lang w:val="de-DE" w:eastAsia="en-US"/>
        </w:rPr>
        <w:t>Tel.: +43 2732 893-</w:t>
      </w:r>
      <w:r w:rsidR="00C42BB5">
        <w:rPr>
          <w:rFonts w:cs="Univers LT Pro 45 Light"/>
          <w:sz w:val="22"/>
          <w:szCs w:val="22"/>
          <w:lang w:val="de-DE" w:eastAsia="en-US"/>
        </w:rPr>
        <w:t>2</w:t>
      </w:r>
      <w:r w:rsidR="00DF6407">
        <w:rPr>
          <w:rFonts w:cs="Univers LT Pro 45 Light"/>
          <w:sz w:val="22"/>
          <w:szCs w:val="22"/>
          <w:lang w:val="de-DE" w:eastAsia="en-US"/>
        </w:rPr>
        <w:t>190</w:t>
      </w:r>
    </w:p>
    <w:p w14:paraId="57225B9E" w14:textId="0216DC2F" w:rsidR="000307B2" w:rsidRPr="00DF6407" w:rsidRDefault="001C499A" w:rsidP="001C499A">
      <w:pPr>
        <w:spacing w:line="276" w:lineRule="auto"/>
        <w:ind w:left="709"/>
        <w:rPr>
          <w:rFonts w:cs="Univers LT Pro 45 Light"/>
          <w:bCs/>
          <w:sz w:val="22"/>
          <w:szCs w:val="22"/>
          <w:lang w:val="it-IT" w:eastAsia="en-US"/>
        </w:rPr>
      </w:pPr>
      <w:r w:rsidRPr="008413D4">
        <w:rPr>
          <w:rFonts w:cs="Univers LT Pro 45 Light"/>
          <w:sz w:val="22"/>
          <w:szCs w:val="22"/>
          <w:lang w:val="it-IT" w:eastAsia="en-US"/>
        </w:rPr>
        <w:t>E-Mail:</w:t>
      </w:r>
      <w:r>
        <w:rPr>
          <w:rFonts w:cs="Univers LT Pro 45 Light"/>
          <w:sz w:val="22"/>
          <w:szCs w:val="22"/>
          <w:lang w:val="it-IT" w:eastAsia="en-US"/>
        </w:rPr>
        <w:t xml:space="preserve"> </w:t>
      </w:r>
      <w:hyperlink r:id="rId11" w:history="1">
        <w:r w:rsidR="00DF6407" w:rsidRPr="002E78F5">
          <w:rPr>
            <w:rStyle w:val="Hyperlink"/>
            <w:rFonts w:cs="Univers LT Pro 45 Light"/>
            <w:sz w:val="22"/>
            <w:szCs w:val="22"/>
            <w:lang w:val="it-IT" w:eastAsia="en-US"/>
          </w:rPr>
          <w:t>stefan.sagl@donau-uni.ac.at</w:t>
        </w:r>
      </w:hyperlink>
      <w:r w:rsidR="00DF6407">
        <w:rPr>
          <w:lang w:val="it-IT"/>
        </w:rPr>
        <w:t xml:space="preserve"> </w:t>
      </w:r>
    </w:p>
    <w:sectPr w:rsidR="000307B2" w:rsidRPr="00DF6407" w:rsidSect="00917717">
      <w:headerReference w:type="default" r:id="rId12"/>
      <w:footerReference w:type="default" r:id="rId13"/>
      <w:pgSz w:w="11900" w:h="16840"/>
      <w:pgMar w:top="2552" w:right="1417" w:bottom="1134" w:left="1133"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31F98" w14:textId="77777777" w:rsidR="00435A1F" w:rsidRDefault="00435A1F" w:rsidP="00840BEC">
      <w:r>
        <w:separator/>
      </w:r>
    </w:p>
  </w:endnote>
  <w:endnote w:type="continuationSeparator" w:id="0">
    <w:p w14:paraId="429C83B3" w14:textId="77777777" w:rsidR="00435A1F" w:rsidRDefault="00435A1F" w:rsidP="00840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65">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93" w:csb1="00000000"/>
  </w:font>
  <w:font w:name="Univers 55">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Utopia (T1)">
    <w:altName w:val="Calibri"/>
    <w:panose1 w:val="00000000000000000000"/>
    <w:charset w:val="00"/>
    <w:family w:val="auto"/>
    <w:notTrueType/>
    <w:pitch w:val="default"/>
    <w:sig w:usb0="00000003" w:usb1="00000000" w:usb2="00000000" w:usb3="00000000" w:csb0="00000001" w:csb1="00000000"/>
  </w:font>
  <w:font w:name="Univers LT Pro 55">
    <w:altName w:val="Calibri"/>
    <w:charset w:val="00"/>
    <w:family w:val="swiss"/>
    <w:pitch w:val="variable"/>
    <w:sig w:usb0="A00000AF" w:usb1="5000205B" w:usb2="00000000" w:usb3="00000000" w:csb0="00000093" w:csb1="00000000"/>
  </w:font>
  <w:font w:name="Univers LT Pro 45 Light">
    <w:altName w:val="Calibri"/>
    <w:charset w:val="00"/>
    <w:family w:val="swiss"/>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15531" w14:textId="77777777" w:rsidR="009013FC" w:rsidRDefault="00726476" w:rsidP="00726476">
    <w:pPr>
      <w:pStyle w:val="Fuzeile"/>
      <w:ind w:left="-1133" w:right="-1417"/>
    </w:pPr>
    <w:r>
      <w:rPr>
        <w:noProof/>
      </w:rPr>
      <w:drawing>
        <wp:inline distT="0" distB="0" distL="0" distR="0" wp14:anchorId="45F8C929" wp14:editId="7449F14C">
          <wp:extent cx="7534275" cy="975024"/>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7766473" cy="10050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0B5EA" w14:textId="77777777" w:rsidR="00435A1F" w:rsidRDefault="00435A1F" w:rsidP="00840BEC">
      <w:r>
        <w:separator/>
      </w:r>
    </w:p>
  </w:footnote>
  <w:footnote w:type="continuationSeparator" w:id="0">
    <w:p w14:paraId="7AC2B3A2" w14:textId="77777777" w:rsidR="00435A1F" w:rsidRDefault="00435A1F" w:rsidP="00840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7982" w14:textId="77777777" w:rsidR="00D570F7" w:rsidRDefault="00D570F7" w:rsidP="00D570F7">
    <w:pPr>
      <w:ind w:left="-1133"/>
      <w:jc w:val="right"/>
    </w:pPr>
  </w:p>
  <w:p w14:paraId="00125A54" w14:textId="77777777" w:rsidR="00D570F7" w:rsidRDefault="00D570F7" w:rsidP="00D570F7">
    <w:pPr>
      <w:ind w:left="-1133"/>
      <w:jc w:val="right"/>
    </w:pPr>
  </w:p>
  <w:p w14:paraId="5B2003C8" w14:textId="77777777" w:rsidR="00D570F7" w:rsidRDefault="00D570F7" w:rsidP="00D570F7">
    <w:pPr>
      <w:ind w:left="-1133"/>
      <w:jc w:val="right"/>
    </w:pPr>
  </w:p>
  <w:p w14:paraId="763E037E" w14:textId="77777777" w:rsidR="00840BEC" w:rsidRPr="00D776C7" w:rsidRDefault="00D570F7" w:rsidP="00D570F7">
    <w:pPr>
      <w:ind w:left="-1133"/>
      <w:jc w:val="right"/>
    </w:pPr>
    <w:r>
      <w:rPr>
        <w:noProof/>
      </w:rPr>
      <w:drawing>
        <wp:inline distT="0" distB="0" distL="0" distR="0" wp14:anchorId="1BBA817A" wp14:editId="5D05E396">
          <wp:extent cx="1957070" cy="738036"/>
          <wp:effectExtent l="0" t="0" r="5080" b="5080"/>
          <wp:docPr id="28" name="Grafik 2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964939" cy="7410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938F7"/>
    <w:multiLevelType w:val="hybridMultilevel"/>
    <w:tmpl w:val="E9AE34B0"/>
    <w:lvl w:ilvl="0" w:tplc="F9D608E0">
      <w:start w:val="1"/>
      <w:numFmt w:val="bullet"/>
      <w:lvlText w:val="&gt;"/>
      <w:lvlJc w:val="left"/>
      <w:pPr>
        <w:ind w:left="1200" w:hanging="718"/>
      </w:pPr>
      <w:rPr>
        <w:rFonts w:ascii="Univers 65" w:hAnsi="Univers 65" w:hint="default"/>
        <w:b/>
        <w:i w:val="0"/>
        <w:color w:val="D7003F"/>
        <w:sz w:val="20"/>
        <w:u w:color="D7003F"/>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362A3549"/>
    <w:multiLevelType w:val="hybridMultilevel"/>
    <w:tmpl w:val="FE9AFD72"/>
    <w:lvl w:ilvl="0" w:tplc="E3D63736">
      <w:start w:val="1"/>
      <w:numFmt w:val="bullet"/>
      <w:pStyle w:val="Listenabsatz"/>
      <w:lvlText w:val="&gt;"/>
      <w:lvlJc w:val="left"/>
      <w:pPr>
        <w:ind w:left="1440" w:hanging="360"/>
      </w:pPr>
      <w:rPr>
        <w:rFonts w:ascii="Univers 65" w:hAnsi="Univers 65" w:hint="default"/>
        <w:b/>
        <w:i w:val="0"/>
        <w:color w:val="D7003F"/>
        <w:sz w:val="20"/>
        <w:u w:color="D7003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3EF7C3D"/>
    <w:multiLevelType w:val="hybridMultilevel"/>
    <w:tmpl w:val="E222B66E"/>
    <w:lvl w:ilvl="0" w:tplc="09EC026A">
      <w:numFmt w:val="bullet"/>
      <w:lvlText w:val=""/>
      <w:lvlJc w:val="left"/>
      <w:pPr>
        <w:ind w:left="900" w:hanging="420"/>
      </w:pPr>
      <w:rPr>
        <w:rFonts w:ascii="Wingdings" w:eastAsiaTheme="minorHAnsi" w:hAnsi="Wingdings" w:cs="Times New Roman" w:hint="default"/>
        <w:b/>
        <w:color w:val="D7003F"/>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1417748783">
    <w:abstractNumId w:val="0"/>
  </w:num>
  <w:num w:numId="2" w16cid:durableId="835803124">
    <w:abstractNumId w:val="2"/>
  </w:num>
  <w:num w:numId="3" w16cid:durableId="1002440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38F"/>
    <w:rsid w:val="00003C48"/>
    <w:rsid w:val="00007521"/>
    <w:rsid w:val="00013D68"/>
    <w:rsid w:val="00015AC6"/>
    <w:rsid w:val="00016F00"/>
    <w:rsid w:val="00023A06"/>
    <w:rsid w:val="000307B2"/>
    <w:rsid w:val="0003185D"/>
    <w:rsid w:val="0003436C"/>
    <w:rsid w:val="00047BDC"/>
    <w:rsid w:val="00056023"/>
    <w:rsid w:val="00066A3D"/>
    <w:rsid w:val="000701DE"/>
    <w:rsid w:val="00071520"/>
    <w:rsid w:val="00071568"/>
    <w:rsid w:val="00077CB4"/>
    <w:rsid w:val="00082166"/>
    <w:rsid w:val="00083BE9"/>
    <w:rsid w:val="00086C00"/>
    <w:rsid w:val="00092A26"/>
    <w:rsid w:val="00095333"/>
    <w:rsid w:val="000A0A9B"/>
    <w:rsid w:val="000C1788"/>
    <w:rsid w:val="000C2F04"/>
    <w:rsid w:val="000D2B0C"/>
    <w:rsid w:val="000E713B"/>
    <w:rsid w:val="000F2F16"/>
    <w:rsid w:val="000F6F15"/>
    <w:rsid w:val="00101A27"/>
    <w:rsid w:val="0010677D"/>
    <w:rsid w:val="00114D8D"/>
    <w:rsid w:val="00116705"/>
    <w:rsid w:val="0011741B"/>
    <w:rsid w:val="001364C9"/>
    <w:rsid w:val="00136BB3"/>
    <w:rsid w:val="001402A1"/>
    <w:rsid w:val="0014457D"/>
    <w:rsid w:val="00146C23"/>
    <w:rsid w:val="0016128C"/>
    <w:rsid w:val="00173B54"/>
    <w:rsid w:val="001805F6"/>
    <w:rsid w:val="00192D73"/>
    <w:rsid w:val="001A73D4"/>
    <w:rsid w:val="001B595A"/>
    <w:rsid w:val="001B6C73"/>
    <w:rsid w:val="001C499A"/>
    <w:rsid w:val="001C5BDE"/>
    <w:rsid w:val="001D7B54"/>
    <w:rsid w:val="001E2E23"/>
    <w:rsid w:val="001E5DFB"/>
    <w:rsid w:val="001E7866"/>
    <w:rsid w:val="001F1FFF"/>
    <w:rsid w:val="001F3134"/>
    <w:rsid w:val="002006D3"/>
    <w:rsid w:val="00200DDC"/>
    <w:rsid w:val="00201D18"/>
    <w:rsid w:val="00203E92"/>
    <w:rsid w:val="0020464B"/>
    <w:rsid w:val="00205527"/>
    <w:rsid w:val="00211751"/>
    <w:rsid w:val="00215427"/>
    <w:rsid w:val="00221E53"/>
    <w:rsid w:val="00222962"/>
    <w:rsid w:val="002305C9"/>
    <w:rsid w:val="00231F23"/>
    <w:rsid w:val="00252D59"/>
    <w:rsid w:val="00253B49"/>
    <w:rsid w:val="0025665B"/>
    <w:rsid w:val="00260A08"/>
    <w:rsid w:val="00264FDC"/>
    <w:rsid w:val="002660F4"/>
    <w:rsid w:val="0027255D"/>
    <w:rsid w:val="0027293B"/>
    <w:rsid w:val="002739F2"/>
    <w:rsid w:val="002904A4"/>
    <w:rsid w:val="00294173"/>
    <w:rsid w:val="0029426E"/>
    <w:rsid w:val="00295A4D"/>
    <w:rsid w:val="002A2A8B"/>
    <w:rsid w:val="002A375F"/>
    <w:rsid w:val="002A4EB5"/>
    <w:rsid w:val="002A6B43"/>
    <w:rsid w:val="002A75AF"/>
    <w:rsid w:val="002C3FBC"/>
    <w:rsid w:val="002C78D9"/>
    <w:rsid w:val="002D0F54"/>
    <w:rsid w:val="002D28E1"/>
    <w:rsid w:val="002D3C7C"/>
    <w:rsid w:val="002D5E5C"/>
    <w:rsid w:val="002D672A"/>
    <w:rsid w:val="002E148A"/>
    <w:rsid w:val="002F1868"/>
    <w:rsid w:val="002F5B36"/>
    <w:rsid w:val="002F61A3"/>
    <w:rsid w:val="002F686E"/>
    <w:rsid w:val="0032029E"/>
    <w:rsid w:val="0032684C"/>
    <w:rsid w:val="00331440"/>
    <w:rsid w:val="00333DC8"/>
    <w:rsid w:val="003359F8"/>
    <w:rsid w:val="00344CF7"/>
    <w:rsid w:val="00347C50"/>
    <w:rsid w:val="00350861"/>
    <w:rsid w:val="00351097"/>
    <w:rsid w:val="00364EEE"/>
    <w:rsid w:val="003666C6"/>
    <w:rsid w:val="00371CC3"/>
    <w:rsid w:val="0039110C"/>
    <w:rsid w:val="00391823"/>
    <w:rsid w:val="00396B30"/>
    <w:rsid w:val="003A6C44"/>
    <w:rsid w:val="003A7428"/>
    <w:rsid w:val="003B48C8"/>
    <w:rsid w:val="003B74A6"/>
    <w:rsid w:val="003B7BC7"/>
    <w:rsid w:val="003C1387"/>
    <w:rsid w:val="003C41C0"/>
    <w:rsid w:val="003C4286"/>
    <w:rsid w:val="003D585E"/>
    <w:rsid w:val="003E000D"/>
    <w:rsid w:val="003E0957"/>
    <w:rsid w:val="003F35AB"/>
    <w:rsid w:val="003F5514"/>
    <w:rsid w:val="0040730C"/>
    <w:rsid w:val="00422A5B"/>
    <w:rsid w:val="004313B2"/>
    <w:rsid w:val="00434818"/>
    <w:rsid w:val="00435A1F"/>
    <w:rsid w:val="00435FCB"/>
    <w:rsid w:val="00436407"/>
    <w:rsid w:val="00437F06"/>
    <w:rsid w:val="00440812"/>
    <w:rsid w:val="004424C7"/>
    <w:rsid w:val="00452FDE"/>
    <w:rsid w:val="00454432"/>
    <w:rsid w:val="00465E5C"/>
    <w:rsid w:val="00472302"/>
    <w:rsid w:val="00477804"/>
    <w:rsid w:val="00493521"/>
    <w:rsid w:val="004A053B"/>
    <w:rsid w:val="004A186B"/>
    <w:rsid w:val="004A2F45"/>
    <w:rsid w:val="004A5545"/>
    <w:rsid w:val="004B14A5"/>
    <w:rsid w:val="004B4296"/>
    <w:rsid w:val="004C09AB"/>
    <w:rsid w:val="004C1B6A"/>
    <w:rsid w:val="004C316E"/>
    <w:rsid w:val="004C464A"/>
    <w:rsid w:val="004C690E"/>
    <w:rsid w:val="004D3D11"/>
    <w:rsid w:val="004D49A7"/>
    <w:rsid w:val="004F1282"/>
    <w:rsid w:val="004F184E"/>
    <w:rsid w:val="004F31FA"/>
    <w:rsid w:val="00500617"/>
    <w:rsid w:val="0050211F"/>
    <w:rsid w:val="00513B1C"/>
    <w:rsid w:val="0052717F"/>
    <w:rsid w:val="0053228A"/>
    <w:rsid w:val="005344E0"/>
    <w:rsid w:val="00540D4B"/>
    <w:rsid w:val="0054322F"/>
    <w:rsid w:val="00545D4B"/>
    <w:rsid w:val="0055141D"/>
    <w:rsid w:val="005523C5"/>
    <w:rsid w:val="005624BA"/>
    <w:rsid w:val="00563538"/>
    <w:rsid w:val="00574137"/>
    <w:rsid w:val="00580FEA"/>
    <w:rsid w:val="00581ECF"/>
    <w:rsid w:val="00591F43"/>
    <w:rsid w:val="005924C6"/>
    <w:rsid w:val="00592E78"/>
    <w:rsid w:val="00597A57"/>
    <w:rsid w:val="005B2A38"/>
    <w:rsid w:val="005B4B14"/>
    <w:rsid w:val="005C4319"/>
    <w:rsid w:val="005D25DF"/>
    <w:rsid w:val="005D4803"/>
    <w:rsid w:val="005E2F6F"/>
    <w:rsid w:val="005E43ED"/>
    <w:rsid w:val="005E6DDB"/>
    <w:rsid w:val="005F2097"/>
    <w:rsid w:val="005F78C0"/>
    <w:rsid w:val="005F7D1C"/>
    <w:rsid w:val="00610CF9"/>
    <w:rsid w:val="006138D4"/>
    <w:rsid w:val="00615517"/>
    <w:rsid w:val="006205EE"/>
    <w:rsid w:val="00620712"/>
    <w:rsid w:val="006215DE"/>
    <w:rsid w:val="0062408F"/>
    <w:rsid w:val="00632026"/>
    <w:rsid w:val="006435FB"/>
    <w:rsid w:val="00645B88"/>
    <w:rsid w:val="00655806"/>
    <w:rsid w:val="00666DEB"/>
    <w:rsid w:val="006779D7"/>
    <w:rsid w:val="0068371B"/>
    <w:rsid w:val="0068474C"/>
    <w:rsid w:val="00684CC6"/>
    <w:rsid w:val="00692773"/>
    <w:rsid w:val="00695E83"/>
    <w:rsid w:val="006A795F"/>
    <w:rsid w:val="006B2EE8"/>
    <w:rsid w:val="006C4375"/>
    <w:rsid w:val="006C5F59"/>
    <w:rsid w:val="006D0CB9"/>
    <w:rsid w:val="006D6503"/>
    <w:rsid w:val="006D6922"/>
    <w:rsid w:val="006F438F"/>
    <w:rsid w:val="00705074"/>
    <w:rsid w:val="00720A86"/>
    <w:rsid w:val="00722998"/>
    <w:rsid w:val="00722C95"/>
    <w:rsid w:val="00726476"/>
    <w:rsid w:val="00732221"/>
    <w:rsid w:val="007336E4"/>
    <w:rsid w:val="007342CA"/>
    <w:rsid w:val="00734A56"/>
    <w:rsid w:val="00735117"/>
    <w:rsid w:val="00737CC3"/>
    <w:rsid w:val="0074209F"/>
    <w:rsid w:val="00744EEC"/>
    <w:rsid w:val="0075040F"/>
    <w:rsid w:val="00750760"/>
    <w:rsid w:val="0075097A"/>
    <w:rsid w:val="00761D59"/>
    <w:rsid w:val="00780DEC"/>
    <w:rsid w:val="007815AA"/>
    <w:rsid w:val="0079219A"/>
    <w:rsid w:val="00795850"/>
    <w:rsid w:val="007B4809"/>
    <w:rsid w:val="007B645C"/>
    <w:rsid w:val="007B6950"/>
    <w:rsid w:val="007C02DC"/>
    <w:rsid w:val="007C57E7"/>
    <w:rsid w:val="007C7F99"/>
    <w:rsid w:val="007D7DE7"/>
    <w:rsid w:val="007F6E4E"/>
    <w:rsid w:val="007F7ADF"/>
    <w:rsid w:val="00807751"/>
    <w:rsid w:val="008120CE"/>
    <w:rsid w:val="00812F9A"/>
    <w:rsid w:val="00836AE0"/>
    <w:rsid w:val="00840BEC"/>
    <w:rsid w:val="008413D4"/>
    <w:rsid w:val="008414B2"/>
    <w:rsid w:val="00841FFC"/>
    <w:rsid w:val="00844309"/>
    <w:rsid w:val="00846FC6"/>
    <w:rsid w:val="00852C38"/>
    <w:rsid w:val="00854A4D"/>
    <w:rsid w:val="008726A4"/>
    <w:rsid w:val="0087386B"/>
    <w:rsid w:val="00882B77"/>
    <w:rsid w:val="008830D2"/>
    <w:rsid w:val="00885792"/>
    <w:rsid w:val="0089336B"/>
    <w:rsid w:val="008939E6"/>
    <w:rsid w:val="00894824"/>
    <w:rsid w:val="008952BE"/>
    <w:rsid w:val="008B1322"/>
    <w:rsid w:val="008B226F"/>
    <w:rsid w:val="008B44C6"/>
    <w:rsid w:val="008C28E0"/>
    <w:rsid w:val="008D5C38"/>
    <w:rsid w:val="008D7EA0"/>
    <w:rsid w:val="008E7527"/>
    <w:rsid w:val="008E7A1F"/>
    <w:rsid w:val="008F2B64"/>
    <w:rsid w:val="009013FC"/>
    <w:rsid w:val="00901C4D"/>
    <w:rsid w:val="00916AC2"/>
    <w:rsid w:val="00917717"/>
    <w:rsid w:val="009206CD"/>
    <w:rsid w:val="009228A1"/>
    <w:rsid w:val="00925944"/>
    <w:rsid w:val="009343B0"/>
    <w:rsid w:val="00936ED7"/>
    <w:rsid w:val="00941D4B"/>
    <w:rsid w:val="0096109A"/>
    <w:rsid w:val="00963D1D"/>
    <w:rsid w:val="00972B4D"/>
    <w:rsid w:val="00975B16"/>
    <w:rsid w:val="00975F2E"/>
    <w:rsid w:val="00980FF8"/>
    <w:rsid w:val="00983571"/>
    <w:rsid w:val="00984FD1"/>
    <w:rsid w:val="00991604"/>
    <w:rsid w:val="00991896"/>
    <w:rsid w:val="00992664"/>
    <w:rsid w:val="009A0134"/>
    <w:rsid w:val="009A16F6"/>
    <w:rsid w:val="009A3F0E"/>
    <w:rsid w:val="009A708F"/>
    <w:rsid w:val="009B4F70"/>
    <w:rsid w:val="009B55B0"/>
    <w:rsid w:val="009D492E"/>
    <w:rsid w:val="009D7401"/>
    <w:rsid w:val="009E1F29"/>
    <w:rsid w:val="009F18A5"/>
    <w:rsid w:val="009F4BA4"/>
    <w:rsid w:val="00A06F94"/>
    <w:rsid w:val="00A163B5"/>
    <w:rsid w:val="00A2572F"/>
    <w:rsid w:val="00A3305D"/>
    <w:rsid w:val="00A419A8"/>
    <w:rsid w:val="00A41FF8"/>
    <w:rsid w:val="00A531E1"/>
    <w:rsid w:val="00A54EC1"/>
    <w:rsid w:val="00A57B50"/>
    <w:rsid w:val="00A61AB0"/>
    <w:rsid w:val="00A641E1"/>
    <w:rsid w:val="00A65E2E"/>
    <w:rsid w:val="00A67008"/>
    <w:rsid w:val="00A75A2F"/>
    <w:rsid w:val="00A77029"/>
    <w:rsid w:val="00A87129"/>
    <w:rsid w:val="00A97B5D"/>
    <w:rsid w:val="00AA0FF5"/>
    <w:rsid w:val="00AA282B"/>
    <w:rsid w:val="00AB5227"/>
    <w:rsid w:val="00AB571E"/>
    <w:rsid w:val="00AB5F09"/>
    <w:rsid w:val="00AB6F2C"/>
    <w:rsid w:val="00AC0E6E"/>
    <w:rsid w:val="00AD523C"/>
    <w:rsid w:val="00AE34BD"/>
    <w:rsid w:val="00AF16F9"/>
    <w:rsid w:val="00AF35A8"/>
    <w:rsid w:val="00B003D8"/>
    <w:rsid w:val="00B03401"/>
    <w:rsid w:val="00B12A0D"/>
    <w:rsid w:val="00B206EF"/>
    <w:rsid w:val="00B27757"/>
    <w:rsid w:val="00B3637D"/>
    <w:rsid w:val="00B37A36"/>
    <w:rsid w:val="00B4631C"/>
    <w:rsid w:val="00B5103A"/>
    <w:rsid w:val="00B519B5"/>
    <w:rsid w:val="00B5516E"/>
    <w:rsid w:val="00B55ACC"/>
    <w:rsid w:val="00B55D02"/>
    <w:rsid w:val="00B5793A"/>
    <w:rsid w:val="00B71381"/>
    <w:rsid w:val="00B713B6"/>
    <w:rsid w:val="00B77B4D"/>
    <w:rsid w:val="00B83FE2"/>
    <w:rsid w:val="00B84D50"/>
    <w:rsid w:val="00B85583"/>
    <w:rsid w:val="00B9232D"/>
    <w:rsid w:val="00B95A55"/>
    <w:rsid w:val="00BA1B6B"/>
    <w:rsid w:val="00BA49A3"/>
    <w:rsid w:val="00BA54EB"/>
    <w:rsid w:val="00BA5B81"/>
    <w:rsid w:val="00BA710A"/>
    <w:rsid w:val="00BB2280"/>
    <w:rsid w:val="00BB2617"/>
    <w:rsid w:val="00BB397C"/>
    <w:rsid w:val="00BB4937"/>
    <w:rsid w:val="00BC005F"/>
    <w:rsid w:val="00BC1E53"/>
    <w:rsid w:val="00BD47AB"/>
    <w:rsid w:val="00BD7DC0"/>
    <w:rsid w:val="00BF2009"/>
    <w:rsid w:val="00BF3E07"/>
    <w:rsid w:val="00BF440C"/>
    <w:rsid w:val="00C0043B"/>
    <w:rsid w:val="00C071AB"/>
    <w:rsid w:val="00C1257B"/>
    <w:rsid w:val="00C1695B"/>
    <w:rsid w:val="00C42BB5"/>
    <w:rsid w:val="00C42CF2"/>
    <w:rsid w:val="00C507B3"/>
    <w:rsid w:val="00C529CA"/>
    <w:rsid w:val="00C56EC4"/>
    <w:rsid w:val="00C6566D"/>
    <w:rsid w:val="00C66ACF"/>
    <w:rsid w:val="00C72AA2"/>
    <w:rsid w:val="00C7620B"/>
    <w:rsid w:val="00C76847"/>
    <w:rsid w:val="00C76CF7"/>
    <w:rsid w:val="00C778DC"/>
    <w:rsid w:val="00C8382B"/>
    <w:rsid w:val="00C875F7"/>
    <w:rsid w:val="00C96C41"/>
    <w:rsid w:val="00CA2DC6"/>
    <w:rsid w:val="00CA4288"/>
    <w:rsid w:val="00CA5DAE"/>
    <w:rsid w:val="00CA6A99"/>
    <w:rsid w:val="00CA770D"/>
    <w:rsid w:val="00CC5DAF"/>
    <w:rsid w:val="00CD284C"/>
    <w:rsid w:val="00CF0D5A"/>
    <w:rsid w:val="00CF3EAD"/>
    <w:rsid w:val="00CF4AC8"/>
    <w:rsid w:val="00D0742C"/>
    <w:rsid w:val="00D11189"/>
    <w:rsid w:val="00D14137"/>
    <w:rsid w:val="00D1491D"/>
    <w:rsid w:val="00D15307"/>
    <w:rsid w:val="00D21002"/>
    <w:rsid w:val="00D26045"/>
    <w:rsid w:val="00D37317"/>
    <w:rsid w:val="00D44E3A"/>
    <w:rsid w:val="00D52087"/>
    <w:rsid w:val="00D522EF"/>
    <w:rsid w:val="00D548FC"/>
    <w:rsid w:val="00D54A2A"/>
    <w:rsid w:val="00D56B14"/>
    <w:rsid w:val="00D570F7"/>
    <w:rsid w:val="00D5735B"/>
    <w:rsid w:val="00D60C1F"/>
    <w:rsid w:val="00D6130A"/>
    <w:rsid w:val="00D61F1F"/>
    <w:rsid w:val="00D74DB7"/>
    <w:rsid w:val="00D766B8"/>
    <w:rsid w:val="00D776C7"/>
    <w:rsid w:val="00D8391D"/>
    <w:rsid w:val="00D83C18"/>
    <w:rsid w:val="00D87F9C"/>
    <w:rsid w:val="00D91338"/>
    <w:rsid w:val="00DA4669"/>
    <w:rsid w:val="00DA6314"/>
    <w:rsid w:val="00DA67A5"/>
    <w:rsid w:val="00DA6C83"/>
    <w:rsid w:val="00DB10BC"/>
    <w:rsid w:val="00DB2692"/>
    <w:rsid w:val="00DB278A"/>
    <w:rsid w:val="00DB40EB"/>
    <w:rsid w:val="00DB5BEA"/>
    <w:rsid w:val="00DB6FC5"/>
    <w:rsid w:val="00DC42FB"/>
    <w:rsid w:val="00DD1AE5"/>
    <w:rsid w:val="00DD57AC"/>
    <w:rsid w:val="00DD738C"/>
    <w:rsid w:val="00DE5EF4"/>
    <w:rsid w:val="00DF6407"/>
    <w:rsid w:val="00E07EEF"/>
    <w:rsid w:val="00E130E5"/>
    <w:rsid w:val="00E131D2"/>
    <w:rsid w:val="00E32CBA"/>
    <w:rsid w:val="00E331B3"/>
    <w:rsid w:val="00E45057"/>
    <w:rsid w:val="00E4520C"/>
    <w:rsid w:val="00E526FD"/>
    <w:rsid w:val="00E56067"/>
    <w:rsid w:val="00E5702A"/>
    <w:rsid w:val="00E6057F"/>
    <w:rsid w:val="00E62106"/>
    <w:rsid w:val="00E66176"/>
    <w:rsid w:val="00E66D12"/>
    <w:rsid w:val="00E73338"/>
    <w:rsid w:val="00E76314"/>
    <w:rsid w:val="00E81873"/>
    <w:rsid w:val="00E83532"/>
    <w:rsid w:val="00E91F5E"/>
    <w:rsid w:val="00E9622D"/>
    <w:rsid w:val="00EA0B65"/>
    <w:rsid w:val="00EA6177"/>
    <w:rsid w:val="00EB1743"/>
    <w:rsid w:val="00EB5B3F"/>
    <w:rsid w:val="00EC7CD8"/>
    <w:rsid w:val="00ED39B9"/>
    <w:rsid w:val="00ED766B"/>
    <w:rsid w:val="00EE3692"/>
    <w:rsid w:val="00EF21C3"/>
    <w:rsid w:val="00F014F5"/>
    <w:rsid w:val="00F017AC"/>
    <w:rsid w:val="00F02DDE"/>
    <w:rsid w:val="00F031B4"/>
    <w:rsid w:val="00F162CA"/>
    <w:rsid w:val="00F20A2F"/>
    <w:rsid w:val="00F24168"/>
    <w:rsid w:val="00F27FBF"/>
    <w:rsid w:val="00F33184"/>
    <w:rsid w:val="00F44292"/>
    <w:rsid w:val="00F52D01"/>
    <w:rsid w:val="00F579E4"/>
    <w:rsid w:val="00F6472D"/>
    <w:rsid w:val="00F65D0C"/>
    <w:rsid w:val="00F6653F"/>
    <w:rsid w:val="00F70AB6"/>
    <w:rsid w:val="00F84F50"/>
    <w:rsid w:val="00F951C5"/>
    <w:rsid w:val="00FA142E"/>
    <w:rsid w:val="00FA3283"/>
    <w:rsid w:val="00FB07BA"/>
    <w:rsid w:val="00FC0623"/>
    <w:rsid w:val="00FC0B26"/>
    <w:rsid w:val="00FD1DFD"/>
    <w:rsid w:val="00FD5AA2"/>
    <w:rsid w:val="00FD66B1"/>
    <w:rsid w:val="00FE5E2B"/>
    <w:rsid w:val="01B1D9BD"/>
    <w:rsid w:val="0350BF7A"/>
    <w:rsid w:val="071ED093"/>
    <w:rsid w:val="0B78471A"/>
    <w:rsid w:val="0C3FB070"/>
    <w:rsid w:val="0CAA94CB"/>
    <w:rsid w:val="0E834B4B"/>
    <w:rsid w:val="1287ED8F"/>
    <w:rsid w:val="128E9D1A"/>
    <w:rsid w:val="18B2981D"/>
    <w:rsid w:val="197A3E3F"/>
    <w:rsid w:val="205EC0CD"/>
    <w:rsid w:val="20608D8C"/>
    <w:rsid w:val="239FBF08"/>
    <w:rsid w:val="29A1D6C0"/>
    <w:rsid w:val="38D55E37"/>
    <w:rsid w:val="5002CB54"/>
    <w:rsid w:val="5373A965"/>
    <w:rsid w:val="57695E46"/>
    <w:rsid w:val="60DE5AC2"/>
    <w:rsid w:val="65B1FA22"/>
    <w:rsid w:val="6CF3EF56"/>
    <w:rsid w:val="6D3D0CC8"/>
    <w:rsid w:val="6EB5C622"/>
    <w:rsid w:val="7BF8F91E"/>
    <w:rsid w:val="7F260AF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D8661"/>
  <w15:chartTrackingRefBased/>
  <w15:docId w15:val="{A0A34D6D-47F7-4EEE-A0DC-E6065FF17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aliases w:val="Fließtext UWK"/>
    <w:qFormat/>
    <w:rsid w:val="00E07EEF"/>
    <w:rPr>
      <w:rFonts w:ascii="Univers" w:hAnsi="Univers" w:cs="Times New Roman"/>
      <w:sz w:val="20"/>
      <w:lang w:val="en-US" w:eastAsia="de-DE"/>
    </w:rPr>
  </w:style>
  <w:style w:type="paragraph" w:styleId="berschrift1">
    <w:name w:val="heading 1"/>
    <w:aliases w:val="UWK_Überschrift 1"/>
    <w:basedOn w:val="Standard"/>
    <w:next w:val="Standard"/>
    <w:link w:val="berschrift1Zchn"/>
    <w:uiPriority w:val="9"/>
    <w:locked/>
    <w:rsid w:val="00992664"/>
    <w:pPr>
      <w:keepNext/>
      <w:keepLines/>
      <w:spacing w:before="240"/>
      <w:outlineLvl w:val="0"/>
    </w:pPr>
    <w:rPr>
      <w:rFonts w:asciiTheme="majorHAnsi" w:eastAsiaTheme="majorEastAsia" w:hAnsiTheme="majorHAnsi" w:cstheme="majorBidi"/>
      <w:color w:val="A1002E" w:themeColor="accent1" w:themeShade="BF"/>
      <w:sz w:val="32"/>
      <w:szCs w:val="32"/>
    </w:rPr>
  </w:style>
  <w:style w:type="paragraph" w:styleId="berschrift2">
    <w:name w:val="heading 2"/>
    <w:aliases w:val="Zwischenüberschrift UWK"/>
    <w:basedOn w:val="berschrift3"/>
    <w:next w:val="Standard"/>
    <w:link w:val="berschrift2Zchn"/>
    <w:uiPriority w:val="9"/>
    <w:unhideWhenUsed/>
    <w:qFormat/>
    <w:rsid w:val="00391823"/>
    <w:pPr>
      <w:spacing w:before="240" w:after="120"/>
      <w:outlineLvl w:val="1"/>
    </w:pPr>
    <w:rPr>
      <w:rFonts w:ascii="Univers 55" w:hAnsi="Univers 55"/>
      <w:color w:val="002551" w:themeColor="text1"/>
      <w:sz w:val="20"/>
      <w:szCs w:val="26"/>
    </w:rPr>
  </w:style>
  <w:style w:type="paragraph" w:styleId="berschrift3">
    <w:name w:val="heading 3"/>
    <w:basedOn w:val="Standard"/>
    <w:next w:val="Standard"/>
    <w:link w:val="berschrift3Zchn"/>
    <w:uiPriority w:val="9"/>
    <w:semiHidden/>
    <w:unhideWhenUsed/>
    <w:locked/>
    <w:rsid w:val="00BF2009"/>
    <w:pPr>
      <w:keepNext/>
      <w:keepLines/>
      <w:spacing w:before="40"/>
      <w:outlineLvl w:val="2"/>
    </w:pPr>
    <w:rPr>
      <w:rFonts w:asciiTheme="majorHAnsi" w:eastAsiaTheme="majorEastAsia" w:hAnsiTheme="majorHAnsi" w:cstheme="majorBidi"/>
      <w:color w:val="6B001F" w:themeColor="accent1" w:themeShade="7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locked/>
    <w:rsid w:val="00840BEC"/>
    <w:pPr>
      <w:tabs>
        <w:tab w:val="center" w:pos="4536"/>
        <w:tab w:val="right" w:pos="9072"/>
      </w:tabs>
    </w:pPr>
    <w:rPr>
      <w:rFonts w:asciiTheme="minorHAnsi" w:hAnsiTheme="minorHAnsi" w:cstheme="minorBidi"/>
      <w:lang w:eastAsia="en-US"/>
    </w:rPr>
  </w:style>
  <w:style w:type="character" w:customStyle="1" w:styleId="KopfzeileZchn">
    <w:name w:val="Kopfzeile Zchn"/>
    <w:basedOn w:val="Absatz-Standardschriftart"/>
    <w:link w:val="Kopfzeile"/>
    <w:uiPriority w:val="99"/>
    <w:rsid w:val="00840BEC"/>
  </w:style>
  <w:style w:type="paragraph" w:styleId="Fuzeile">
    <w:name w:val="footer"/>
    <w:basedOn w:val="Standard"/>
    <w:link w:val="FuzeileZchn"/>
    <w:uiPriority w:val="99"/>
    <w:unhideWhenUsed/>
    <w:locked/>
    <w:rsid w:val="00840BEC"/>
    <w:pPr>
      <w:tabs>
        <w:tab w:val="center" w:pos="4536"/>
        <w:tab w:val="right" w:pos="9072"/>
      </w:tabs>
    </w:pPr>
    <w:rPr>
      <w:rFonts w:asciiTheme="minorHAnsi" w:hAnsiTheme="minorHAnsi" w:cstheme="minorBidi"/>
      <w:lang w:eastAsia="en-US"/>
    </w:rPr>
  </w:style>
  <w:style w:type="character" w:customStyle="1" w:styleId="FuzeileZchn">
    <w:name w:val="Fußzeile Zchn"/>
    <w:basedOn w:val="Absatz-Standardschriftart"/>
    <w:link w:val="Fuzeile"/>
    <w:uiPriority w:val="99"/>
    <w:rsid w:val="00840BEC"/>
  </w:style>
  <w:style w:type="paragraph" w:styleId="Listenabsatz">
    <w:name w:val="List Paragraph"/>
    <w:aliases w:val="Aufzählung UWK"/>
    <w:basedOn w:val="Standard"/>
    <w:uiPriority w:val="34"/>
    <w:qFormat/>
    <w:rsid w:val="00D776C7"/>
    <w:pPr>
      <w:numPr>
        <w:numId w:val="3"/>
      </w:numPr>
      <w:tabs>
        <w:tab w:val="left" w:pos="505"/>
        <w:tab w:val="left" w:pos="907"/>
      </w:tabs>
      <w:spacing w:line="270" w:lineRule="exact"/>
      <w:ind w:left="482" w:firstLine="0"/>
      <w:contextualSpacing/>
    </w:pPr>
    <w:rPr>
      <w:rFonts w:ascii="Univers 65" w:eastAsia="Times New Roman" w:hAnsi="Univers 65"/>
      <w:b/>
    </w:rPr>
  </w:style>
  <w:style w:type="paragraph" w:styleId="Titel">
    <w:name w:val="Title"/>
    <w:aliases w:val="Titel UWK"/>
    <w:basedOn w:val="berschrift1"/>
    <w:next w:val="Untertitel"/>
    <w:link w:val="TitelZchn"/>
    <w:uiPriority w:val="10"/>
    <w:qFormat/>
    <w:rsid w:val="00BF2009"/>
    <w:pPr>
      <w:spacing w:line="380" w:lineRule="exact"/>
      <w:contextualSpacing/>
    </w:pPr>
    <w:rPr>
      <w:rFonts w:ascii="Univers 65" w:hAnsi="Univers 65"/>
      <w:b/>
      <w:color w:val="002551"/>
      <w:spacing w:val="-10"/>
      <w:kern w:val="28"/>
      <w:sz w:val="30"/>
      <w:szCs w:val="56"/>
    </w:rPr>
  </w:style>
  <w:style w:type="character" w:customStyle="1" w:styleId="TitelZchn">
    <w:name w:val="Titel Zchn"/>
    <w:aliases w:val="Titel UWK Zchn"/>
    <w:basedOn w:val="Absatz-Standardschriftart"/>
    <w:link w:val="Titel"/>
    <w:uiPriority w:val="10"/>
    <w:rsid w:val="00B85583"/>
    <w:rPr>
      <w:rFonts w:ascii="Univers 65" w:eastAsiaTheme="majorEastAsia" w:hAnsi="Univers 65" w:cstheme="majorBidi"/>
      <w:b/>
      <w:color w:val="002551"/>
      <w:spacing w:val="-10"/>
      <w:kern w:val="28"/>
      <w:sz w:val="30"/>
      <w:szCs w:val="56"/>
      <w:lang w:eastAsia="de-DE"/>
    </w:rPr>
  </w:style>
  <w:style w:type="character" w:customStyle="1" w:styleId="berschrift2Zchn">
    <w:name w:val="Überschrift 2 Zchn"/>
    <w:aliases w:val="Zwischenüberschrift UWK Zchn"/>
    <w:basedOn w:val="Absatz-Standardschriftart"/>
    <w:link w:val="berschrift2"/>
    <w:uiPriority w:val="9"/>
    <w:rsid w:val="00391823"/>
    <w:rPr>
      <w:rFonts w:ascii="Univers 55" w:eastAsiaTheme="majorEastAsia" w:hAnsi="Univers 55" w:cstheme="majorBidi"/>
      <w:color w:val="002551" w:themeColor="text1"/>
      <w:sz w:val="20"/>
      <w:szCs w:val="26"/>
      <w:lang w:val="en-US" w:eastAsia="de-DE"/>
    </w:rPr>
  </w:style>
  <w:style w:type="paragraph" w:styleId="Untertitel">
    <w:name w:val="Subtitle"/>
    <w:aliases w:val="Untertitel UWK"/>
    <w:basedOn w:val="berschrift2"/>
    <w:next w:val="Standard"/>
    <w:link w:val="UntertitelZchn"/>
    <w:uiPriority w:val="11"/>
    <w:qFormat/>
    <w:rsid w:val="00C1695B"/>
    <w:pPr>
      <w:numPr>
        <w:ilvl w:val="1"/>
      </w:numPr>
      <w:spacing w:before="120" w:after="360"/>
    </w:pPr>
    <w:rPr>
      <w:rFonts w:eastAsiaTheme="minorEastAsia" w:cstheme="minorBidi"/>
      <w:color w:val="002551" w:themeColor="text2"/>
      <w:spacing w:val="15"/>
      <w:sz w:val="30"/>
      <w:szCs w:val="22"/>
    </w:rPr>
  </w:style>
  <w:style w:type="character" w:customStyle="1" w:styleId="UntertitelZchn">
    <w:name w:val="Untertitel Zchn"/>
    <w:aliases w:val="Untertitel UWK Zchn"/>
    <w:basedOn w:val="Absatz-Standardschriftart"/>
    <w:link w:val="Untertitel"/>
    <w:uiPriority w:val="11"/>
    <w:rsid w:val="00C1695B"/>
    <w:rPr>
      <w:rFonts w:ascii="Univers 55" w:eastAsiaTheme="minorEastAsia" w:hAnsi="Univers 55"/>
      <w:color w:val="002551" w:themeColor="text2"/>
      <w:spacing w:val="15"/>
      <w:sz w:val="30"/>
      <w:szCs w:val="22"/>
      <w:lang w:val="en-US" w:eastAsia="de-DE"/>
    </w:rPr>
  </w:style>
  <w:style w:type="character" w:customStyle="1" w:styleId="berschrift1Zchn">
    <w:name w:val="Überschrift 1 Zchn"/>
    <w:aliases w:val="UWK_Überschrift 1 Zchn"/>
    <w:basedOn w:val="Absatz-Standardschriftart"/>
    <w:link w:val="berschrift1"/>
    <w:uiPriority w:val="9"/>
    <w:rsid w:val="00992664"/>
    <w:rPr>
      <w:rFonts w:asciiTheme="majorHAnsi" w:eastAsiaTheme="majorEastAsia" w:hAnsiTheme="majorHAnsi" w:cstheme="majorBidi"/>
      <w:color w:val="A1002E" w:themeColor="accent1" w:themeShade="BF"/>
      <w:sz w:val="32"/>
      <w:szCs w:val="32"/>
      <w:lang w:eastAsia="de-DE"/>
    </w:rPr>
  </w:style>
  <w:style w:type="character" w:styleId="Hervorhebung">
    <w:name w:val="Emphasis"/>
    <w:aliases w:val="Hervorhebung UWK,Hervorhebung Rot"/>
    <w:basedOn w:val="Absatz-Standardschriftart"/>
    <w:uiPriority w:val="20"/>
    <w:qFormat/>
    <w:rsid w:val="00D776C7"/>
    <w:rPr>
      <w:rFonts w:ascii="Univers 55" w:hAnsi="Univers 55"/>
      <w:i w:val="0"/>
      <w:iCs/>
      <w:color w:val="D7003F"/>
      <w:sz w:val="20"/>
    </w:rPr>
  </w:style>
  <w:style w:type="character" w:styleId="IntensiveHervorhebung">
    <w:name w:val="Intense Emphasis"/>
    <w:aliases w:val="Intensive Hervorhebung UWK,Hervorhebung Hellblau"/>
    <w:basedOn w:val="Absatz-Standardschriftart"/>
    <w:uiPriority w:val="21"/>
    <w:locked/>
    <w:rsid w:val="00D776C7"/>
    <w:rPr>
      <w:rFonts w:ascii="Univers 55" w:hAnsi="Univers 55"/>
      <w:i w:val="0"/>
      <w:iCs/>
      <w:color w:val="6A97BC"/>
      <w:sz w:val="20"/>
    </w:rPr>
  </w:style>
  <w:style w:type="character" w:styleId="SchwacheHervorhebung">
    <w:name w:val="Subtle Emphasis"/>
    <w:aliases w:val="Schwache HervorhebunSchwache Hervorhebung UWK;Hervorhebung Dunkelgrau"/>
    <w:basedOn w:val="Absatz-Standardschriftart"/>
    <w:uiPriority w:val="19"/>
    <w:rsid w:val="00D776C7"/>
    <w:rPr>
      <w:rFonts w:ascii="Univers 55" w:hAnsi="Univers 55"/>
      <w:i w:val="0"/>
      <w:iCs/>
      <w:color w:val="8B939A"/>
      <w:sz w:val="20"/>
    </w:rPr>
  </w:style>
  <w:style w:type="character" w:customStyle="1" w:styleId="berschrift3Zchn">
    <w:name w:val="Überschrift 3 Zchn"/>
    <w:basedOn w:val="Absatz-Standardschriftart"/>
    <w:link w:val="berschrift3"/>
    <w:uiPriority w:val="9"/>
    <w:semiHidden/>
    <w:rsid w:val="00BF2009"/>
    <w:rPr>
      <w:rFonts w:asciiTheme="majorHAnsi" w:eastAsiaTheme="majorEastAsia" w:hAnsiTheme="majorHAnsi" w:cstheme="majorBidi"/>
      <w:color w:val="6B001F" w:themeColor="accent1" w:themeShade="7F"/>
      <w:lang w:eastAsia="de-DE"/>
    </w:rPr>
  </w:style>
  <w:style w:type="paragraph" w:styleId="KeinLeerraum">
    <w:name w:val="No Spacing"/>
    <w:aliases w:val="UWK_Fließtext_Kein Leerraum"/>
    <w:uiPriority w:val="1"/>
    <w:locked/>
    <w:rsid w:val="00E07EEF"/>
    <w:rPr>
      <w:rFonts w:ascii="Univers" w:hAnsi="Univers" w:cs="Times New Roman"/>
      <w:sz w:val="20"/>
      <w:lang w:val="en-US" w:eastAsia="de-DE"/>
    </w:rPr>
  </w:style>
  <w:style w:type="character" w:styleId="Fett">
    <w:name w:val="Strong"/>
    <w:aliases w:val="UWK_Fett"/>
    <w:basedOn w:val="Absatz-Standardschriftart"/>
    <w:uiPriority w:val="22"/>
    <w:locked/>
    <w:rsid w:val="00E07EEF"/>
    <w:rPr>
      <w:b/>
      <w:bCs/>
    </w:rPr>
  </w:style>
  <w:style w:type="paragraph" w:styleId="Zitat">
    <w:name w:val="Quote"/>
    <w:aliases w:val="UWK_Zitat"/>
    <w:basedOn w:val="Standard"/>
    <w:next w:val="Standard"/>
    <w:link w:val="ZitatZchn"/>
    <w:uiPriority w:val="29"/>
    <w:locked/>
    <w:rsid w:val="00E07EEF"/>
    <w:pPr>
      <w:spacing w:before="200" w:after="160"/>
      <w:ind w:left="864" w:right="864"/>
      <w:jc w:val="center"/>
    </w:pPr>
    <w:rPr>
      <w:i/>
      <w:iCs/>
      <w:color w:val="0055BC" w:themeColor="text1" w:themeTint="BF"/>
    </w:rPr>
  </w:style>
  <w:style w:type="character" w:customStyle="1" w:styleId="ZitatZchn">
    <w:name w:val="Zitat Zchn"/>
    <w:aliases w:val="UWK_Zitat Zchn"/>
    <w:basedOn w:val="Absatz-Standardschriftart"/>
    <w:link w:val="Zitat"/>
    <w:uiPriority w:val="29"/>
    <w:rsid w:val="00E07EEF"/>
    <w:rPr>
      <w:rFonts w:ascii="Univers" w:hAnsi="Univers" w:cs="Times New Roman"/>
      <w:i/>
      <w:iCs/>
      <w:color w:val="0055BC" w:themeColor="text1" w:themeTint="BF"/>
      <w:sz w:val="20"/>
      <w:lang w:val="en-US" w:eastAsia="de-DE"/>
    </w:rPr>
  </w:style>
  <w:style w:type="paragraph" w:styleId="IntensivesZitat">
    <w:name w:val="Intense Quote"/>
    <w:aliases w:val="UWK_Intensives Zitat"/>
    <w:basedOn w:val="Standard"/>
    <w:next w:val="Standard"/>
    <w:link w:val="IntensivesZitatZchn"/>
    <w:uiPriority w:val="30"/>
    <w:locked/>
    <w:rsid w:val="00E07EEF"/>
    <w:pPr>
      <w:pBdr>
        <w:top w:val="single" w:sz="4" w:space="10" w:color="D7003F" w:themeColor="accent1"/>
        <w:bottom w:val="single" w:sz="4" w:space="10" w:color="D7003F" w:themeColor="accent1"/>
      </w:pBdr>
      <w:spacing w:before="360" w:after="360"/>
      <w:ind w:left="864" w:right="864"/>
      <w:jc w:val="center"/>
    </w:pPr>
    <w:rPr>
      <w:i/>
      <w:iCs/>
      <w:color w:val="D7003F" w:themeColor="accent1"/>
    </w:rPr>
  </w:style>
  <w:style w:type="character" w:customStyle="1" w:styleId="IntensivesZitatZchn">
    <w:name w:val="Intensives Zitat Zchn"/>
    <w:aliases w:val="UWK_Intensives Zitat Zchn"/>
    <w:basedOn w:val="Absatz-Standardschriftart"/>
    <w:link w:val="IntensivesZitat"/>
    <w:uiPriority w:val="30"/>
    <w:rsid w:val="00E07EEF"/>
    <w:rPr>
      <w:rFonts w:ascii="Univers" w:hAnsi="Univers" w:cs="Times New Roman"/>
      <w:i/>
      <w:iCs/>
      <w:color w:val="D7003F" w:themeColor="accent1"/>
      <w:sz w:val="20"/>
      <w:lang w:val="en-US" w:eastAsia="de-DE"/>
    </w:rPr>
  </w:style>
  <w:style w:type="character" w:styleId="SchwacherVerweis">
    <w:name w:val="Subtle Reference"/>
    <w:aliases w:val="UWK_Schwacher Verweis"/>
    <w:basedOn w:val="Absatz-Standardschriftart"/>
    <w:uiPriority w:val="31"/>
    <w:locked/>
    <w:rsid w:val="00E07EEF"/>
    <w:rPr>
      <w:smallCaps/>
      <w:color w:val="0069E8" w:themeColor="text1" w:themeTint="A5"/>
    </w:rPr>
  </w:style>
  <w:style w:type="character" w:styleId="IntensiverVerweis">
    <w:name w:val="Intense Reference"/>
    <w:aliases w:val="UWK_Intensiver Verweis"/>
    <w:basedOn w:val="Absatz-Standardschriftart"/>
    <w:uiPriority w:val="32"/>
    <w:locked/>
    <w:rsid w:val="00E07EEF"/>
    <w:rPr>
      <w:b/>
      <w:bCs/>
      <w:smallCaps/>
      <w:color w:val="D7003F" w:themeColor="accent1"/>
      <w:spacing w:val="5"/>
    </w:rPr>
  </w:style>
  <w:style w:type="character" w:styleId="Buchtitel">
    <w:name w:val="Book Title"/>
    <w:aliases w:val="UWK_Buchtitel"/>
    <w:basedOn w:val="Absatz-Standardschriftart"/>
    <w:uiPriority w:val="33"/>
    <w:locked/>
    <w:rsid w:val="00E07EEF"/>
    <w:rPr>
      <w:b/>
      <w:bCs/>
      <w:i/>
      <w:iCs/>
      <w:spacing w:val="5"/>
    </w:rPr>
  </w:style>
  <w:style w:type="paragraph" w:customStyle="1" w:styleId="SchwacheHervorhebunSchwacheHervorhebungUWK">
    <w:name w:val="Schwache HervorhebunSchwache Hervorhebung UWK"/>
    <w:aliases w:val="Hervorhebung Dunkelgrau"/>
    <w:basedOn w:val="Untertitel"/>
    <w:rsid w:val="00192D73"/>
    <w:rPr>
      <w:lang w:val="de-AT"/>
    </w:rPr>
  </w:style>
  <w:style w:type="paragraph" w:customStyle="1" w:styleId="Utopia24pt">
    <w:name w:val="Utopia 24pt"/>
    <w:basedOn w:val="Standard"/>
    <w:uiPriority w:val="99"/>
    <w:rsid w:val="003A6C44"/>
    <w:pPr>
      <w:autoSpaceDE w:val="0"/>
      <w:autoSpaceDN w:val="0"/>
      <w:adjustRightInd w:val="0"/>
      <w:spacing w:line="288" w:lineRule="auto"/>
      <w:textAlignment w:val="center"/>
    </w:pPr>
    <w:rPr>
      <w:rFonts w:ascii="Utopia (T1)" w:hAnsi="Utopia (T1)" w:cs="Utopia (T1)"/>
      <w:color w:val="000065"/>
      <w:spacing w:val="5"/>
      <w:sz w:val="48"/>
      <w:szCs w:val="48"/>
      <w:lang w:val="de-DE" w:eastAsia="en-US"/>
    </w:rPr>
  </w:style>
  <w:style w:type="paragraph" w:customStyle="1" w:styleId="UniversRoman12ptHeadline">
    <w:name w:val="Univers Roman 12pt Headline"/>
    <w:basedOn w:val="Standard"/>
    <w:uiPriority w:val="99"/>
    <w:rsid w:val="003A6C44"/>
    <w:pPr>
      <w:autoSpaceDE w:val="0"/>
      <w:autoSpaceDN w:val="0"/>
      <w:adjustRightInd w:val="0"/>
      <w:spacing w:line="288" w:lineRule="auto"/>
      <w:textAlignment w:val="center"/>
    </w:pPr>
    <w:rPr>
      <w:rFonts w:ascii="Univers LT Pro 55" w:hAnsi="Univers LT Pro 55" w:cs="Univers LT Pro 55"/>
      <w:color w:val="000065"/>
      <w:sz w:val="24"/>
      <w:lang w:val="de-DE" w:eastAsia="en-US"/>
    </w:rPr>
  </w:style>
  <w:style w:type="paragraph" w:customStyle="1" w:styleId="UniversLight10ptFlietext">
    <w:name w:val="Univers Light 10pt Fließtext"/>
    <w:basedOn w:val="Standard"/>
    <w:uiPriority w:val="99"/>
    <w:rsid w:val="003A6C44"/>
    <w:pPr>
      <w:tabs>
        <w:tab w:val="right" w:pos="9662"/>
      </w:tabs>
      <w:autoSpaceDE w:val="0"/>
      <w:autoSpaceDN w:val="0"/>
      <w:adjustRightInd w:val="0"/>
      <w:spacing w:line="288" w:lineRule="auto"/>
      <w:textAlignment w:val="center"/>
    </w:pPr>
    <w:rPr>
      <w:rFonts w:ascii="Univers LT Pro 45 Light" w:hAnsi="Univers LT Pro 45 Light" w:cs="Univers LT Pro 45 Light"/>
      <w:color w:val="000065"/>
      <w:szCs w:val="20"/>
      <w:lang w:val="de-DE" w:eastAsia="en-US"/>
    </w:rPr>
  </w:style>
  <w:style w:type="paragraph" w:customStyle="1" w:styleId="UniversRoman10ptHeadline">
    <w:name w:val="Univers Roman 10pt Headline"/>
    <w:basedOn w:val="UniversLight10ptFlietext"/>
    <w:uiPriority w:val="99"/>
    <w:rsid w:val="003A6C44"/>
    <w:pPr>
      <w:tabs>
        <w:tab w:val="left" w:pos="170"/>
        <w:tab w:val="right" w:pos="15860"/>
      </w:tabs>
    </w:pPr>
    <w:rPr>
      <w:b/>
      <w:bCs/>
    </w:rPr>
  </w:style>
  <w:style w:type="character" w:styleId="Hyperlink">
    <w:name w:val="Hyperlink"/>
    <w:basedOn w:val="Absatz-Standardschriftart"/>
    <w:uiPriority w:val="99"/>
    <w:unhideWhenUsed/>
    <w:locked/>
    <w:rsid w:val="002E148A"/>
    <w:rPr>
      <w:color w:val="6A97BC" w:themeColor="hyperlink"/>
      <w:u w:val="single"/>
    </w:rPr>
  </w:style>
  <w:style w:type="character" w:styleId="NichtaufgelsteErwhnung">
    <w:name w:val="Unresolved Mention"/>
    <w:basedOn w:val="Absatz-Standardschriftart"/>
    <w:uiPriority w:val="99"/>
    <w:semiHidden/>
    <w:unhideWhenUsed/>
    <w:rsid w:val="002E148A"/>
    <w:rPr>
      <w:color w:val="605E5C"/>
      <w:shd w:val="clear" w:color="auto" w:fill="E1DFDD"/>
    </w:rPr>
  </w:style>
  <w:style w:type="character" w:styleId="BesuchterLink">
    <w:name w:val="FollowedHyperlink"/>
    <w:basedOn w:val="Absatz-Standardschriftart"/>
    <w:uiPriority w:val="99"/>
    <w:semiHidden/>
    <w:unhideWhenUsed/>
    <w:locked/>
    <w:rsid w:val="00A61AB0"/>
    <w:rPr>
      <w:color w:val="8B939A" w:themeColor="followedHyperlink"/>
      <w:u w:val="single"/>
    </w:rPr>
  </w:style>
  <w:style w:type="character" w:styleId="Kommentarzeichen">
    <w:name w:val="annotation reference"/>
    <w:basedOn w:val="Absatz-Standardschriftart"/>
    <w:uiPriority w:val="99"/>
    <w:semiHidden/>
    <w:unhideWhenUsed/>
    <w:locked/>
    <w:rsid w:val="008B1322"/>
    <w:rPr>
      <w:sz w:val="16"/>
      <w:szCs w:val="16"/>
    </w:rPr>
  </w:style>
  <w:style w:type="paragraph" w:styleId="Kommentartext">
    <w:name w:val="annotation text"/>
    <w:basedOn w:val="Standard"/>
    <w:link w:val="KommentartextZchn"/>
    <w:uiPriority w:val="99"/>
    <w:unhideWhenUsed/>
    <w:locked/>
    <w:rsid w:val="008B1322"/>
    <w:rPr>
      <w:szCs w:val="20"/>
    </w:rPr>
  </w:style>
  <w:style w:type="character" w:customStyle="1" w:styleId="KommentartextZchn">
    <w:name w:val="Kommentartext Zchn"/>
    <w:basedOn w:val="Absatz-Standardschriftart"/>
    <w:link w:val="Kommentartext"/>
    <w:uiPriority w:val="99"/>
    <w:rsid w:val="008B1322"/>
    <w:rPr>
      <w:rFonts w:ascii="Univers" w:hAnsi="Univers" w:cs="Times New Roman"/>
      <w:sz w:val="20"/>
      <w:szCs w:val="20"/>
      <w:lang w:val="en-US" w:eastAsia="de-DE"/>
    </w:rPr>
  </w:style>
  <w:style w:type="paragraph" w:styleId="Kommentarthema">
    <w:name w:val="annotation subject"/>
    <w:basedOn w:val="Kommentartext"/>
    <w:next w:val="Kommentartext"/>
    <w:link w:val="KommentarthemaZchn"/>
    <w:uiPriority w:val="99"/>
    <w:semiHidden/>
    <w:unhideWhenUsed/>
    <w:locked/>
    <w:rsid w:val="008B1322"/>
    <w:rPr>
      <w:b/>
      <w:bCs/>
    </w:rPr>
  </w:style>
  <w:style w:type="character" w:customStyle="1" w:styleId="KommentarthemaZchn">
    <w:name w:val="Kommentarthema Zchn"/>
    <w:basedOn w:val="KommentartextZchn"/>
    <w:link w:val="Kommentarthema"/>
    <w:uiPriority w:val="99"/>
    <w:semiHidden/>
    <w:rsid w:val="008B1322"/>
    <w:rPr>
      <w:rFonts w:ascii="Univers" w:hAnsi="Univers" w:cs="Times New Roman"/>
      <w:b/>
      <w:bCs/>
      <w:sz w:val="20"/>
      <w:szCs w:val="20"/>
      <w:lang w:val="en-US" w:eastAsia="de-DE"/>
    </w:rPr>
  </w:style>
  <w:style w:type="paragraph" w:styleId="berarbeitung">
    <w:name w:val="Revision"/>
    <w:hidden/>
    <w:uiPriority w:val="99"/>
    <w:semiHidden/>
    <w:rsid w:val="002F5B36"/>
    <w:rPr>
      <w:rFonts w:ascii="Univers" w:hAnsi="Univers" w:cs="Times New Roman"/>
      <w:sz w:val="20"/>
      <w:lang w:val="en-US" w:eastAsia="de-DE"/>
    </w:rPr>
  </w:style>
  <w:style w:type="character" w:customStyle="1" w:styleId="apple-converted-space">
    <w:name w:val="apple-converted-space"/>
    <w:basedOn w:val="Absatz-Standardschriftart"/>
    <w:rsid w:val="00A641E1"/>
  </w:style>
  <w:style w:type="character" w:styleId="Erwhnung">
    <w:name w:val="Mention"/>
    <w:basedOn w:val="Absatz-Standardschriftart"/>
    <w:uiPriority w:val="99"/>
    <w:unhideWhenUsed/>
    <w:rsid w:val="00114D8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422397">
      <w:bodyDiv w:val="1"/>
      <w:marLeft w:val="0"/>
      <w:marRight w:val="0"/>
      <w:marTop w:val="0"/>
      <w:marBottom w:val="0"/>
      <w:divBdr>
        <w:top w:val="none" w:sz="0" w:space="0" w:color="auto"/>
        <w:left w:val="none" w:sz="0" w:space="0" w:color="auto"/>
        <w:bottom w:val="none" w:sz="0" w:space="0" w:color="auto"/>
        <w:right w:val="none" w:sz="0" w:space="0" w:color="auto"/>
      </w:divBdr>
    </w:div>
    <w:div w:id="666009315">
      <w:bodyDiv w:val="1"/>
      <w:marLeft w:val="0"/>
      <w:marRight w:val="0"/>
      <w:marTop w:val="0"/>
      <w:marBottom w:val="0"/>
      <w:divBdr>
        <w:top w:val="none" w:sz="0" w:space="0" w:color="auto"/>
        <w:left w:val="none" w:sz="0" w:space="0" w:color="auto"/>
        <w:bottom w:val="none" w:sz="0" w:space="0" w:color="auto"/>
        <w:right w:val="none" w:sz="0" w:space="0" w:color="auto"/>
      </w:divBdr>
    </w:div>
    <w:div w:id="802116126">
      <w:bodyDiv w:val="1"/>
      <w:marLeft w:val="0"/>
      <w:marRight w:val="0"/>
      <w:marTop w:val="0"/>
      <w:marBottom w:val="0"/>
      <w:divBdr>
        <w:top w:val="none" w:sz="0" w:space="0" w:color="auto"/>
        <w:left w:val="none" w:sz="0" w:space="0" w:color="auto"/>
        <w:bottom w:val="none" w:sz="0" w:space="0" w:color="auto"/>
        <w:right w:val="none" w:sz="0" w:space="0" w:color="auto"/>
      </w:divBdr>
    </w:div>
    <w:div w:id="832569475">
      <w:bodyDiv w:val="1"/>
      <w:marLeft w:val="0"/>
      <w:marRight w:val="0"/>
      <w:marTop w:val="0"/>
      <w:marBottom w:val="0"/>
      <w:divBdr>
        <w:top w:val="none" w:sz="0" w:space="0" w:color="auto"/>
        <w:left w:val="none" w:sz="0" w:space="0" w:color="auto"/>
        <w:bottom w:val="none" w:sz="0" w:space="0" w:color="auto"/>
        <w:right w:val="none" w:sz="0" w:space="0" w:color="auto"/>
      </w:divBdr>
    </w:div>
    <w:div w:id="1145665799">
      <w:bodyDiv w:val="1"/>
      <w:marLeft w:val="0"/>
      <w:marRight w:val="0"/>
      <w:marTop w:val="0"/>
      <w:marBottom w:val="0"/>
      <w:divBdr>
        <w:top w:val="none" w:sz="0" w:space="0" w:color="auto"/>
        <w:left w:val="none" w:sz="0" w:space="0" w:color="auto"/>
        <w:bottom w:val="none" w:sz="0" w:space="0" w:color="auto"/>
        <w:right w:val="none" w:sz="0" w:space="0" w:color="auto"/>
      </w:divBdr>
    </w:div>
    <w:div w:id="1201672863">
      <w:bodyDiv w:val="1"/>
      <w:marLeft w:val="0"/>
      <w:marRight w:val="0"/>
      <w:marTop w:val="0"/>
      <w:marBottom w:val="0"/>
      <w:divBdr>
        <w:top w:val="none" w:sz="0" w:space="0" w:color="auto"/>
        <w:left w:val="none" w:sz="0" w:space="0" w:color="auto"/>
        <w:bottom w:val="none" w:sz="0" w:space="0" w:color="auto"/>
        <w:right w:val="none" w:sz="0" w:space="0" w:color="auto"/>
      </w:divBdr>
    </w:div>
    <w:div w:id="1203251441">
      <w:bodyDiv w:val="1"/>
      <w:marLeft w:val="0"/>
      <w:marRight w:val="0"/>
      <w:marTop w:val="0"/>
      <w:marBottom w:val="0"/>
      <w:divBdr>
        <w:top w:val="none" w:sz="0" w:space="0" w:color="auto"/>
        <w:left w:val="none" w:sz="0" w:space="0" w:color="auto"/>
        <w:bottom w:val="none" w:sz="0" w:space="0" w:color="auto"/>
        <w:right w:val="none" w:sz="0" w:space="0" w:color="auto"/>
      </w:divBdr>
    </w:div>
    <w:div w:id="1298337293">
      <w:bodyDiv w:val="1"/>
      <w:marLeft w:val="0"/>
      <w:marRight w:val="0"/>
      <w:marTop w:val="0"/>
      <w:marBottom w:val="0"/>
      <w:divBdr>
        <w:top w:val="none" w:sz="0" w:space="0" w:color="auto"/>
        <w:left w:val="none" w:sz="0" w:space="0" w:color="auto"/>
        <w:bottom w:val="none" w:sz="0" w:space="0" w:color="auto"/>
        <w:right w:val="none" w:sz="0" w:space="0" w:color="auto"/>
      </w:divBdr>
    </w:div>
    <w:div w:id="1426607420">
      <w:bodyDiv w:val="1"/>
      <w:marLeft w:val="0"/>
      <w:marRight w:val="0"/>
      <w:marTop w:val="0"/>
      <w:marBottom w:val="0"/>
      <w:divBdr>
        <w:top w:val="none" w:sz="0" w:space="0" w:color="auto"/>
        <w:left w:val="none" w:sz="0" w:space="0" w:color="auto"/>
        <w:bottom w:val="none" w:sz="0" w:space="0" w:color="auto"/>
        <w:right w:val="none" w:sz="0" w:space="0" w:color="auto"/>
      </w:divBdr>
    </w:div>
    <w:div w:id="1480540540">
      <w:bodyDiv w:val="1"/>
      <w:marLeft w:val="0"/>
      <w:marRight w:val="0"/>
      <w:marTop w:val="0"/>
      <w:marBottom w:val="0"/>
      <w:divBdr>
        <w:top w:val="none" w:sz="0" w:space="0" w:color="auto"/>
        <w:left w:val="none" w:sz="0" w:space="0" w:color="auto"/>
        <w:bottom w:val="none" w:sz="0" w:space="0" w:color="auto"/>
        <w:right w:val="none" w:sz="0" w:space="0" w:color="auto"/>
      </w:divBdr>
    </w:div>
    <w:div w:id="1709455713">
      <w:bodyDiv w:val="1"/>
      <w:marLeft w:val="0"/>
      <w:marRight w:val="0"/>
      <w:marTop w:val="0"/>
      <w:marBottom w:val="0"/>
      <w:divBdr>
        <w:top w:val="none" w:sz="0" w:space="0" w:color="auto"/>
        <w:left w:val="none" w:sz="0" w:space="0" w:color="auto"/>
        <w:bottom w:val="none" w:sz="0" w:space="0" w:color="auto"/>
        <w:right w:val="none" w:sz="0" w:space="0" w:color="auto"/>
      </w:divBdr>
    </w:div>
    <w:div w:id="1716850175">
      <w:bodyDiv w:val="1"/>
      <w:marLeft w:val="0"/>
      <w:marRight w:val="0"/>
      <w:marTop w:val="0"/>
      <w:marBottom w:val="0"/>
      <w:divBdr>
        <w:top w:val="none" w:sz="0" w:space="0" w:color="auto"/>
        <w:left w:val="none" w:sz="0" w:space="0" w:color="auto"/>
        <w:bottom w:val="none" w:sz="0" w:space="0" w:color="auto"/>
        <w:right w:val="none" w:sz="0" w:space="0" w:color="auto"/>
      </w:divBdr>
    </w:div>
    <w:div w:id="1789812867">
      <w:bodyDiv w:val="1"/>
      <w:marLeft w:val="0"/>
      <w:marRight w:val="0"/>
      <w:marTop w:val="0"/>
      <w:marBottom w:val="0"/>
      <w:divBdr>
        <w:top w:val="none" w:sz="0" w:space="0" w:color="auto"/>
        <w:left w:val="none" w:sz="0" w:space="0" w:color="auto"/>
        <w:bottom w:val="none" w:sz="0" w:space="0" w:color="auto"/>
        <w:right w:val="none" w:sz="0" w:space="0" w:color="auto"/>
      </w:divBdr>
    </w:div>
    <w:div w:id="1840777989">
      <w:bodyDiv w:val="1"/>
      <w:marLeft w:val="0"/>
      <w:marRight w:val="0"/>
      <w:marTop w:val="0"/>
      <w:marBottom w:val="0"/>
      <w:divBdr>
        <w:top w:val="none" w:sz="0" w:space="0" w:color="auto"/>
        <w:left w:val="none" w:sz="0" w:space="0" w:color="auto"/>
        <w:bottom w:val="none" w:sz="0" w:space="0" w:color="auto"/>
        <w:right w:val="none" w:sz="0" w:space="0" w:color="auto"/>
      </w:divBdr>
    </w:div>
    <w:div w:id="1925411502">
      <w:bodyDiv w:val="1"/>
      <w:marLeft w:val="0"/>
      <w:marRight w:val="0"/>
      <w:marTop w:val="0"/>
      <w:marBottom w:val="0"/>
      <w:divBdr>
        <w:top w:val="none" w:sz="0" w:space="0" w:color="auto"/>
        <w:left w:val="none" w:sz="0" w:space="0" w:color="auto"/>
        <w:bottom w:val="none" w:sz="0" w:space="0" w:color="auto"/>
        <w:right w:val="none" w:sz="0" w:space="0" w:color="auto"/>
      </w:divBdr>
    </w:div>
    <w:div w:id="2030330788">
      <w:bodyDiv w:val="1"/>
      <w:marLeft w:val="0"/>
      <w:marRight w:val="0"/>
      <w:marTop w:val="0"/>
      <w:marBottom w:val="0"/>
      <w:divBdr>
        <w:top w:val="none" w:sz="0" w:space="0" w:color="auto"/>
        <w:left w:val="none" w:sz="0" w:space="0" w:color="auto"/>
        <w:bottom w:val="none" w:sz="0" w:space="0" w:color="auto"/>
        <w:right w:val="none" w:sz="0" w:space="0" w:color="auto"/>
      </w:divBdr>
    </w:div>
    <w:div w:id="2035307343">
      <w:bodyDiv w:val="1"/>
      <w:marLeft w:val="0"/>
      <w:marRight w:val="0"/>
      <w:marTop w:val="0"/>
      <w:marBottom w:val="0"/>
      <w:divBdr>
        <w:top w:val="none" w:sz="0" w:space="0" w:color="auto"/>
        <w:left w:val="none" w:sz="0" w:space="0" w:color="auto"/>
        <w:bottom w:val="none" w:sz="0" w:space="0" w:color="auto"/>
        <w:right w:val="none" w:sz="0" w:space="0" w:color="auto"/>
      </w:divBdr>
    </w:div>
    <w:div w:id="2101638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fan.sagl@donau-uni.ac.a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auptmann\Downloads\PI_Vorlage_DE%20(1).dotx" TargetMode="External"/></Relationships>
</file>

<file path=word/theme/theme1.xml><?xml version="1.0" encoding="utf-8"?>
<a:theme xmlns:a="http://schemas.openxmlformats.org/drawingml/2006/main" name="Office-Design">
  <a:themeElements>
    <a:clrScheme name="Donau-Universität Krems">
      <a:dk1>
        <a:srgbClr val="002551"/>
      </a:dk1>
      <a:lt1>
        <a:sysClr val="window" lastClr="FFFFFF"/>
      </a:lt1>
      <a:dk2>
        <a:srgbClr val="002551"/>
      </a:dk2>
      <a:lt2>
        <a:srgbClr val="DAE5EE"/>
      </a:lt2>
      <a:accent1>
        <a:srgbClr val="D7003F"/>
      </a:accent1>
      <a:accent2>
        <a:srgbClr val="6A97BC"/>
      </a:accent2>
      <a:accent3>
        <a:srgbClr val="8B939A"/>
      </a:accent3>
      <a:accent4>
        <a:srgbClr val="F8EEC5"/>
      </a:accent4>
      <a:accent5>
        <a:srgbClr val="E2E6E7"/>
      </a:accent5>
      <a:accent6>
        <a:srgbClr val="D7003F"/>
      </a:accent6>
      <a:hlink>
        <a:srgbClr val="6A97BC"/>
      </a:hlink>
      <a:folHlink>
        <a:srgbClr val="8B939A"/>
      </a:folHlink>
    </a:clrScheme>
    <a:fontScheme name="Donau-Universitaet-Krems">
      <a:majorFont>
        <a:latin typeface="Univers 55"/>
        <a:ea typeface=""/>
        <a:cs typeface=""/>
      </a:majorFont>
      <a:minorFont>
        <a:latin typeface="Univer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ED78613112EA246B671359852F5B666" ma:contentTypeVersion="11" ma:contentTypeDescription="Ein neues Dokument erstellen." ma:contentTypeScope="" ma:versionID="2951b45a113e55553076850b1a33763a">
  <xsd:schema xmlns:xsd="http://www.w3.org/2001/XMLSchema" xmlns:xs="http://www.w3.org/2001/XMLSchema" xmlns:p="http://schemas.microsoft.com/office/2006/metadata/properties" xmlns:ns3="8f029228-614e-47ec-9e77-baa3e7f83b65" targetNamespace="http://schemas.microsoft.com/office/2006/metadata/properties" ma:root="true" ma:fieldsID="5b4f7ea02c2b2bbb03009d11585e5bdc" ns3:_="">
    <xsd:import namespace="8f029228-614e-47ec-9e77-baa3e7f83b65"/>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29228-614e-47ec-9e77-baa3e7f83b6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8f029228-614e-47ec-9e77-baa3e7f83b65" xsi:nil="true"/>
  </documentManagement>
</p:properties>
</file>

<file path=customXml/itemProps1.xml><?xml version="1.0" encoding="utf-8"?>
<ds:datastoreItem xmlns:ds="http://schemas.openxmlformats.org/officeDocument/2006/customXml" ds:itemID="{4F7DD842-B233-417E-9261-0BB6B5DBBE46}">
  <ds:schemaRefs>
    <ds:schemaRef ds:uri="http://schemas.microsoft.com/sharepoint/v3/contenttype/forms"/>
  </ds:schemaRefs>
</ds:datastoreItem>
</file>

<file path=customXml/itemProps2.xml><?xml version="1.0" encoding="utf-8"?>
<ds:datastoreItem xmlns:ds="http://schemas.openxmlformats.org/officeDocument/2006/customXml" ds:itemID="{0C8E3C53-A3B9-4356-AF09-5E286308D355}">
  <ds:schemaRefs>
    <ds:schemaRef ds:uri="http://schemas.openxmlformats.org/officeDocument/2006/bibliography"/>
  </ds:schemaRefs>
</ds:datastoreItem>
</file>

<file path=customXml/itemProps3.xml><?xml version="1.0" encoding="utf-8"?>
<ds:datastoreItem xmlns:ds="http://schemas.openxmlformats.org/officeDocument/2006/customXml" ds:itemID="{CF5C71A6-E3E5-4FE3-A32D-4F98F2E4D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29228-614e-47ec-9e77-baa3e7f83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DAF5C2-1E88-4D36-9721-177049D0B8AD}">
  <ds:schemaRefs>
    <ds:schemaRef ds:uri="http://schemas.microsoft.com/office/2006/metadata/properties"/>
    <ds:schemaRef ds:uri="http://schemas.microsoft.com/office/infopath/2007/PartnerControls"/>
    <ds:schemaRef ds:uri="8f029228-614e-47ec-9e77-baa3e7f83b65"/>
  </ds:schemaRefs>
</ds:datastoreItem>
</file>

<file path=docProps/app.xml><?xml version="1.0" encoding="utf-8"?>
<Properties xmlns="http://schemas.openxmlformats.org/officeDocument/2006/extended-properties" xmlns:vt="http://schemas.openxmlformats.org/officeDocument/2006/docPropsVTypes">
  <Template>PI_Vorlage_DE (1).dotx</Template>
  <TotalTime>0</TotalTime>
  <Pages>4</Pages>
  <Words>1155</Words>
  <Characters>7283</Characters>
  <Application>Microsoft Office Word</Application>
  <DocSecurity>0</DocSecurity>
  <Lines>60</Lines>
  <Paragraphs>16</Paragraphs>
  <ScaleCrop>false</ScaleCrop>
  <Company>Donau-Universität Krems</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labadmin</dc:creator>
  <cp:keywords/>
  <dc:description/>
  <cp:lastModifiedBy>Benjamin Brandtner</cp:lastModifiedBy>
  <cp:revision>5</cp:revision>
  <cp:lastPrinted>2025-06-26T03:47:00Z</cp:lastPrinted>
  <dcterms:created xsi:type="dcterms:W3CDTF">2026-09-10T09:48:00Z</dcterms:created>
  <dcterms:modified xsi:type="dcterms:W3CDTF">2026-09-10T12:47:00Z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0x0101002ED78613112EA246B671359852F5B666</vt:lpwstr>
  </property>
  <property fmtid="{D5CDD505-2E9C-101B-9397-08002B2CF9AE}" pid="3" name="MediaServiceImageTags">
    <vt:lpwstr/>
  </property>
  <property fmtid="{D5CDD505-2E9C-101B-9397-08002B2CF9AE}" pid="4" name="GrammarlyDocumentId">
    <vt:lpwstr>dfed63dd-68d2-472e-a54e-e9035257c006</vt:lpwstr>
  </property>
</Properties>
</file>