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interne Bezeichnung: MIT12 </w:t>
      </w:r>
      <w:r w:rsidR="00E90AD6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Linz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</w:t>
      </w:r>
      <w:r w:rsidR="008E5248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2020/21)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F63D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75C34" w:rsidP="00675C34">
            <w:pPr>
              <w:rPr>
                <w:lang w:val="de-DE"/>
              </w:rPr>
            </w:pPr>
            <w:r>
              <w:rPr>
                <w:lang w:val="de-DE"/>
              </w:rPr>
              <w:t>Professional MSc Management und IT</w:t>
            </w:r>
          </w:p>
        </w:tc>
      </w:tr>
      <w:tr w:rsidR="00E72C5B" w:rsidRPr="008E5248" w:rsidTr="001B0ADA">
        <w:tc>
          <w:tcPr>
            <w:tcW w:w="2977" w:type="dxa"/>
          </w:tcPr>
          <w:p w:rsidR="00337EF6" w:rsidRDefault="004C71E4" w:rsidP="0072742B">
            <w:pPr>
              <w:rPr>
                <w:lang w:val="de-DE"/>
              </w:rPr>
            </w:pPr>
            <w:r>
              <w:rPr>
                <w:lang w:val="de-DE"/>
              </w:rPr>
              <w:t>Spezialisierung</w:t>
            </w:r>
          </w:p>
          <w:p w:rsidR="00E72C5B" w:rsidRDefault="00E72C5B" w:rsidP="0072742B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972661139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Strategie, Technologie und Management" w:value="Strategie, Technologie und Management"/>
              <w:listItem w:displayText="Information Security Management" w:value="Information Security Management"/>
              <w:listItem w:displayText="Supply-Chain Management" w:value="Supply-Chain Management"/>
            </w:comboBox>
          </w:sdtPr>
          <w:sdtEndPr/>
          <w:sdtContent>
            <w:tc>
              <w:tcPr>
                <w:tcW w:w="6419" w:type="dxa"/>
              </w:tcPr>
              <w:p w:rsidR="00E72C5B" w:rsidRPr="00672B32" w:rsidRDefault="00672B32" w:rsidP="00BC668E">
                <w:pPr>
                  <w:tabs>
                    <w:tab w:val="left" w:pos="313"/>
                  </w:tabs>
                  <w:ind w:left="313" w:hanging="283"/>
                  <w:rPr>
                    <w:lang w:val="de-DE"/>
                  </w:rPr>
                </w:pPr>
                <w:r w:rsidRPr="00672B3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0D3C86" w:rsidRPr="008E5248" w:rsidTr="007C6E23">
        <w:tc>
          <w:tcPr>
            <w:tcW w:w="9396" w:type="dxa"/>
            <w:gridSpan w:val="2"/>
          </w:tcPr>
          <w:p w:rsidR="000D3C86" w:rsidRPr="00E90AD6" w:rsidRDefault="00E90AD6" w:rsidP="00DA24C9">
            <w:pPr>
              <w:rPr>
                <w:lang w:val="de-DE"/>
              </w:rPr>
            </w:pPr>
            <w:r w:rsidRPr="00E90AD6">
              <w:rPr>
                <w:lang w:val="de-DE"/>
              </w:rPr>
              <w:t>Die Teilnahmegebühr für den oben genannten Universitätslehrgang beträgt € 15.900,- (keine MwSt.).</w:t>
            </w: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6F63D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6F63D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6F63D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6F63D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6F63D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4C71E4" w:rsidRDefault="00E90AD6" w:rsidP="000254D0">
      <w:pPr>
        <w:spacing w:before="160" w:after="60"/>
        <w:rPr>
          <w:b/>
          <w:lang w:val="de-DE"/>
        </w:rPr>
      </w:pPr>
      <w:r>
        <w:rPr>
          <w:b/>
          <w:lang w:val="de-DE"/>
        </w:rPr>
        <w:br/>
      </w:r>
    </w:p>
    <w:p w:rsidR="00E90AD6" w:rsidRDefault="00E90AD6" w:rsidP="000254D0">
      <w:pPr>
        <w:spacing w:before="160" w:after="60"/>
        <w:rPr>
          <w:b/>
          <w:lang w:val="de-DE"/>
        </w:rPr>
      </w:pPr>
    </w:p>
    <w:p w:rsidR="00E90AD6" w:rsidRDefault="00E90AD6" w:rsidP="000254D0">
      <w:pPr>
        <w:spacing w:before="160" w:after="60"/>
        <w:rPr>
          <w:b/>
          <w:lang w:val="de-DE"/>
        </w:rPr>
      </w:pPr>
    </w:p>
    <w:p w:rsidR="00E90AD6" w:rsidRDefault="00E90AD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6F63D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6F63D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6F63D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6F63D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6F63D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6F63D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6F63D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6F63D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6F63D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584A58">
        <w:rPr>
          <w:noProof/>
          <w:szCs w:val="20"/>
          <w:lang w:val="de-AT"/>
        </w:rPr>
        <w:t>06.05.2020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F63DF" w:rsidRPr="006F63DF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F63DF" w:rsidRPr="006F63D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MasHTpN9FcMQWf9kluvJrLnEZk=" w:salt="BbIc6VC/vMps6a8QeMemkA=="/>
  <w:autoFormatOverride/>
  <w:styleLockTheme/>
  <w:styleLockQFSet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3B54"/>
    <w:rsid w:val="000254D0"/>
    <w:rsid w:val="000662C7"/>
    <w:rsid w:val="00073DC4"/>
    <w:rsid w:val="00082D0D"/>
    <w:rsid w:val="000D3C86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2786D"/>
    <w:rsid w:val="00337EF6"/>
    <w:rsid w:val="003621B5"/>
    <w:rsid w:val="00434FA1"/>
    <w:rsid w:val="00480C1D"/>
    <w:rsid w:val="00481952"/>
    <w:rsid w:val="004C22D2"/>
    <w:rsid w:val="004C71E4"/>
    <w:rsid w:val="004E4350"/>
    <w:rsid w:val="004F2F55"/>
    <w:rsid w:val="0050665B"/>
    <w:rsid w:val="00545A2B"/>
    <w:rsid w:val="00564B7F"/>
    <w:rsid w:val="00584634"/>
    <w:rsid w:val="00584A58"/>
    <w:rsid w:val="005D6727"/>
    <w:rsid w:val="005F29B5"/>
    <w:rsid w:val="005F6B6C"/>
    <w:rsid w:val="0063746B"/>
    <w:rsid w:val="0067078D"/>
    <w:rsid w:val="00672B32"/>
    <w:rsid w:val="0067526E"/>
    <w:rsid w:val="00675C34"/>
    <w:rsid w:val="00686C0C"/>
    <w:rsid w:val="0068790B"/>
    <w:rsid w:val="006D7044"/>
    <w:rsid w:val="006E7DFE"/>
    <w:rsid w:val="006F63DF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80882"/>
    <w:rsid w:val="008B6374"/>
    <w:rsid w:val="008D3911"/>
    <w:rsid w:val="008E5248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3736C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A24C9"/>
    <w:rsid w:val="00DF0CC4"/>
    <w:rsid w:val="00E1480D"/>
    <w:rsid w:val="00E47BAC"/>
    <w:rsid w:val="00E72C5B"/>
    <w:rsid w:val="00E90AD6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6B18-9F57-4095-A4E1-2E9184506B92}"/>
      </w:docPartPr>
      <w:docPartBody>
        <w:p w:rsidR="00AA36FC" w:rsidRDefault="00ED41DC">
          <w:r w:rsidRPr="00EB6A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BB5A13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BB5A13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BB5A13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BB5A13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21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BB5A13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9232-D7CE-4380-8AB7-47FEB1D5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Stephanie Amon</cp:lastModifiedBy>
  <cp:revision>12</cp:revision>
  <cp:lastPrinted>2020-02-17T10:21:00Z</cp:lastPrinted>
  <dcterms:created xsi:type="dcterms:W3CDTF">2020-02-27T14:24:00Z</dcterms:created>
  <dcterms:modified xsi:type="dcterms:W3CDTF">2020-05-06T13:19:00Z</dcterms:modified>
</cp:coreProperties>
</file>