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B05DC" w14:textId="77777777" w:rsidR="003A6C44" w:rsidRPr="002557A1" w:rsidRDefault="003A6C44" w:rsidP="000F2F16">
      <w:pPr>
        <w:pStyle w:val="Utopia24pt"/>
        <w:spacing w:line="240" w:lineRule="auto"/>
        <w:ind w:left="709"/>
        <w:rPr>
          <w:rFonts w:asciiTheme="minorHAnsi" w:hAnsiTheme="minorHAnsi"/>
          <w:color w:val="auto"/>
          <w:lang w:val="de-AT"/>
        </w:rPr>
      </w:pPr>
      <w:r w:rsidRPr="002557A1">
        <w:rPr>
          <w:rFonts w:asciiTheme="minorHAnsi" w:hAnsiTheme="minorHAnsi"/>
          <w:color w:val="auto"/>
          <w:lang w:val="de-AT"/>
        </w:rPr>
        <w:t>Presseinformation</w:t>
      </w:r>
    </w:p>
    <w:p w14:paraId="1FBCA6E3" w14:textId="35F6AAEB" w:rsidR="003A6C44" w:rsidRPr="002557A1" w:rsidRDefault="003A6C44" w:rsidP="000F2F16">
      <w:pPr>
        <w:pStyle w:val="Utopia24pt"/>
        <w:spacing w:line="240" w:lineRule="auto"/>
        <w:ind w:left="709"/>
        <w:rPr>
          <w:rFonts w:asciiTheme="minorHAnsi" w:hAnsiTheme="minorHAnsi"/>
          <w:color w:val="auto"/>
          <w:sz w:val="22"/>
          <w:szCs w:val="22"/>
          <w:lang w:val="de-AT"/>
        </w:rPr>
      </w:pPr>
      <w:r w:rsidRPr="002557A1">
        <w:rPr>
          <w:rFonts w:asciiTheme="minorHAnsi" w:hAnsiTheme="minorHAnsi"/>
          <w:color w:val="auto"/>
          <w:sz w:val="22"/>
          <w:szCs w:val="22"/>
          <w:lang w:val="de-AT"/>
        </w:rPr>
        <w:t xml:space="preserve">Krems, </w:t>
      </w:r>
      <w:r w:rsidR="00FE6C93">
        <w:rPr>
          <w:rFonts w:asciiTheme="minorHAnsi" w:hAnsiTheme="minorHAnsi"/>
          <w:color w:val="auto"/>
          <w:sz w:val="22"/>
          <w:szCs w:val="22"/>
          <w:lang w:val="de-AT"/>
        </w:rPr>
        <w:t>20</w:t>
      </w:r>
      <w:r w:rsidRPr="002557A1">
        <w:rPr>
          <w:rFonts w:asciiTheme="minorHAnsi" w:hAnsiTheme="minorHAnsi"/>
          <w:color w:val="auto"/>
          <w:sz w:val="22"/>
          <w:szCs w:val="22"/>
          <w:lang w:val="de-AT"/>
        </w:rPr>
        <w:t>.</w:t>
      </w:r>
      <w:r w:rsidR="00A96497">
        <w:rPr>
          <w:rFonts w:asciiTheme="minorHAnsi" w:hAnsiTheme="minorHAnsi"/>
          <w:color w:val="auto"/>
          <w:sz w:val="22"/>
          <w:szCs w:val="22"/>
          <w:lang w:val="de-AT"/>
        </w:rPr>
        <w:t>12</w:t>
      </w:r>
      <w:r w:rsidRPr="002557A1">
        <w:rPr>
          <w:rFonts w:asciiTheme="minorHAnsi" w:hAnsiTheme="minorHAnsi"/>
          <w:color w:val="auto"/>
          <w:sz w:val="22"/>
          <w:szCs w:val="22"/>
          <w:lang w:val="de-AT"/>
        </w:rPr>
        <w:t>.2022</w:t>
      </w:r>
    </w:p>
    <w:p w14:paraId="235B08DD" w14:textId="77777777" w:rsidR="00840BEC" w:rsidRPr="002557A1" w:rsidRDefault="00840BEC" w:rsidP="000F2F16">
      <w:pPr>
        <w:ind w:left="709"/>
        <w:rPr>
          <w:lang w:val="de-AT"/>
        </w:rPr>
      </w:pPr>
    </w:p>
    <w:p w14:paraId="766FDB2D" w14:textId="77777777" w:rsidR="003359F8" w:rsidRPr="002557A1" w:rsidRDefault="003359F8" w:rsidP="000F2F16">
      <w:pPr>
        <w:ind w:left="709"/>
        <w:rPr>
          <w:lang w:val="de-AT"/>
        </w:rPr>
      </w:pPr>
    </w:p>
    <w:p w14:paraId="3C3845D5" w14:textId="77777777" w:rsidR="003A6C44" w:rsidRPr="002557A1" w:rsidRDefault="003A6C44" w:rsidP="000F2F16">
      <w:pPr>
        <w:ind w:left="709"/>
        <w:rPr>
          <w:lang w:val="de-AT"/>
        </w:rPr>
      </w:pPr>
    </w:p>
    <w:p w14:paraId="55DBD937" w14:textId="34558482" w:rsidR="003A6C44" w:rsidRPr="002557A1" w:rsidRDefault="00431B5B" w:rsidP="000F2F16">
      <w:pPr>
        <w:pStyle w:val="UniversRoman12ptHeadline"/>
        <w:spacing w:line="240" w:lineRule="auto"/>
        <w:ind w:left="709"/>
        <w:rPr>
          <w:rFonts w:ascii="Univers" w:hAnsi="Univers" w:cs="Univers LT Pro 45 Light"/>
          <w:b/>
          <w:bCs/>
          <w:color w:val="auto"/>
          <w:lang w:val="de-AT"/>
        </w:rPr>
      </w:pPr>
      <w:r w:rsidRPr="002557A1">
        <w:rPr>
          <w:rFonts w:ascii="Univers" w:hAnsi="Univers" w:cs="Univers LT Pro 45 Light"/>
          <w:b/>
          <w:bCs/>
          <w:color w:val="auto"/>
          <w:sz w:val="28"/>
          <w:szCs w:val="28"/>
          <w:lang w:val="de-AT"/>
        </w:rPr>
        <w:t>Die Zukunft individualisierter Weiterbildungs</w:t>
      </w:r>
      <w:r w:rsidR="000E3CF9">
        <w:rPr>
          <w:rFonts w:ascii="Univers" w:hAnsi="Univers" w:cs="Univers LT Pro 45 Light"/>
          <w:b/>
          <w:bCs/>
          <w:color w:val="auto"/>
          <w:sz w:val="28"/>
          <w:szCs w:val="28"/>
          <w:lang w:val="de-AT"/>
        </w:rPr>
        <w:t>pfade</w:t>
      </w:r>
    </w:p>
    <w:p w14:paraId="6E28EED7" w14:textId="77777777" w:rsidR="003A6C44" w:rsidRPr="002557A1" w:rsidRDefault="003A6C44" w:rsidP="000F2F16">
      <w:pPr>
        <w:pStyle w:val="UniversRoman12ptHeadline"/>
        <w:spacing w:line="240" w:lineRule="auto"/>
        <w:ind w:left="709"/>
        <w:rPr>
          <w:rFonts w:ascii="Univers" w:hAnsi="Univers" w:cs="Univers LT Pro 45 Light"/>
          <w:b/>
          <w:bCs/>
          <w:color w:val="auto"/>
          <w:lang w:val="de-AT"/>
        </w:rPr>
      </w:pPr>
    </w:p>
    <w:p w14:paraId="76E8B2E0" w14:textId="37F6D608" w:rsidR="003A6C44" w:rsidRPr="002557A1" w:rsidRDefault="00431B5B" w:rsidP="000F2F16">
      <w:pPr>
        <w:pStyle w:val="UniversRoman12ptHeadline"/>
        <w:spacing w:line="276" w:lineRule="auto"/>
        <w:ind w:left="709"/>
        <w:rPr>
          <w:rFonts w:ascii="Univers" w:hAnsi="Univers" w:cs="Univers LT Pro 45 Light"/>
          <w:b/>
          <w:bCs/>
          <w:color w:val="auto"/>
          <w:sz w:val="22"/>
          <w:szCs w:val="22"/>
          <w:lang w:val="de-AT"/>
        </w:rPr>
      </w:pPr>
      <w:r w:rsidRPr="002557A1">
        <w:rPr>
          <w:rFonts w:ascii="Univers" w:hAnsi="Univers" w:cs="Univers LT Pro 45 Light"/>
          <w:b/>
          <w:bCs/>
          <w:color w:val="auto"/>
          <w:sz w:val="22"/>
          <w:szCs w:val="22"/>
          <w:lang w:val="de-AT"/>
        </w:rPr>
        <w:t>Internationale Expert_innen diskutierten Perspektiven in der trans</w:t>
      </w:r>
      <w:r w:rsidRPr="002557A1">
        <w:rPr>
          <w:rFonts w:ascii="Univers" w:hAnsi="Univers" w:cs="Univers LT Pro 45 Light"/>
          <w:b/>
          <w:bCs/>
          <w:color w:val="auto"/>
          <w:sz w:val="22"/>
          <w:szCs w:val="22"/>
          <w:lang w:val="de-AT"/>
        </w:rPr>
        <w:softHyphen/>
        <w:t>disziplinären Denkwerkstatt „Crossroads in Academic Continuing Education“ (CACE)</w:t>
      </w:r>
    </w:p>
    <w:p w14:paraId="3BCF1CC4" w14:textId="77777777" w:rsidR="00431B5B" w:rsidRPr="002557A1" w:rsidRDefault="00431B5B" w:rsidP="000F2F16">
      <w:pPr>
        <w:pStyle w:val="UniversRoman12ptHeadline"/>
        <w:spacing w:line="276" w:lineRule="auto"/>
        <w:ind w:left="709"/>
        <w:rPr>
          <w:rFonts w:ascii="Univers" w:hAnsi="Univers" w:cs="Univers LT Pro 45 Light"/>
          <w:b/>
          <w:bCs/>
          <w:color w:val="auto"/>
          <w:sz w:val="22"/>
          <w:szCs w:val="22"/>
          <w:lang w:val="de-AT"/>
        </w:rPr>
      </w:pPr>
    </w:p>
    <w:p w14:paraId="5823410C" w14:textId="2A0CD7BD" w:rsidR="003A6C44" w:rsidRPr="002557A1" w:rsidRDefault="00FE6C93" w:rsidP="000F2F16">
      <w:pPr>
        <w:pStyle w:val="UniversLight10ptFlietext"/>
        <w:spacing w:line="276" w:lineRule="auto"/>
        <w:ind w:left="709"/>
        <w:rPr>
          <w:rFonts w:ascii="Univers" w:hAnsi="Univers"/>
          <w:b/>
          <w:bCs/>
          <w:color w:val="auto"/>
          <w:sz w:val="22"/>
          <w:szCs w:val="22"/>
          <w:lang w:val="de-AT"/>
        </w:rPr>
      </w:pPr>
      <w:r>
        <w:rPr>
          <w:rFonts w:ascii="Univers" w:hAnsi="Univers"/>
          <w:b/>
          <w:bCs/>
          <w:color w:val="auto"/>
          <w:sz w:val="22"/>
          <w:szCs w:val="22"/>
          <w:lang w:val="de-AT"/>
        </w:rPr>
        <w:t>Im Rahme</w:t>
      </w:r>
      <w:r w:rsidR="00C141F1">
        <w:rPr>
          <w:rFonts w:ascii="Univers" w:hAnsi="Univers"/>
          <w:b/>
          <w:bCs/>
          <w:color w:val="auto"/>
          <w:sz w:val="22"/>
          <w:szCs w:val="22"/>
          <w:lang w:val="de-AT"/>
        </w:rPr>
        <w:t>n</w:t>
      </w:r>
      <w:r>
        <w:rPr>
          <w:rFonts w:ascii="Univers" w:hAnsi="Univers"/>
          <w:b/>
          <w:bCs/>
          <w:color w:val="auto"/>
          <w:sz w:val="22"/>
          <w:szCs w:val="22"/>
          <w:lang w:val="de-AT"/>
        </w:rPr>
        <w:t xml:space="preserve"> </w:t>
      </w:r>
      <w:r w:rsidRPr="00FE6C93">
        <w:rPr>
          <w:rFonts w:ascii="Univers" w:hAnsi="Univers"/>
          <w:b/>
          <w:bCs/>
          <w:color w:val="auto"/>
          <w:sz w:val="22"/>
          <w:szCs w:val="22"/>
          <w:lang w:val="de-AT"/>
        </w:rPr>
        <w:t xml:space="preserve">der 3. </w:t>
      </w:r>
      <w:r>
        <w:rPr>
          <w:rFonts w:ascii="Univers" w:hAnsi="Univers"/>
          <w:b/>
          <w:bCs/>
          <w:color w:val="auto"/>
          <w:sz w:val="22"/>
          <w:szCs w:val="22"/>
          <w:lang w:val="de-AT"/>
        </w:rPr>
        <w:t>Diskussionsveranstaltung</w:t>
      </w:r>
      <w:r w:rsidR="00431B5B" w:rsidRPr="002557A1">
        <w:rPr>
          <w:rFonts w:ascii="Univers" w:hAnsi="Univers"/>
          <w:b/>
          <w:bCs/>
          <w:color w:val="auto"/>
          <w:sz w:val="22"/>
          <w:szCs w:val="22"/>
          <w:lang w:val="de-AT"/>
        </w:rPr>
        <w:t xml:space="preserve">, </w:t>
      </w:r>
      <w:r>
        <w:rPr>
          <w:rFonts w:ascii="Univers" w:hAnsi="Univers"/>
          <w:b/>
          <w:bCs/>
          <w:color w:val="auto"/>
          <w:sz w:val="22"/>
          <w:szCs w:val="22"/>
          <w:lang w:val="de-AT"/>
        </w:rPr>
        <w:t>zu der die</w:t>
      </w:r>
      <w:r w:rsidR="00431B5B" w:rsidRPr="002557A1">
        <w:rPr>
          <w:rFonts w:ascii="Univers" w:hAnsi="Univers"/>
          <w:b/>
          <w:bCs/>
          <w:color w:val="auto"/>
          <w:sz w:val="22"/>
          <w:szCs w:val="22"/>
          <w:lang w:val="de-AT"/>
        </w:rPr>
        <w:t xml:space="preserve"> im Dezember 2020 von der Universität für Weiterbildung Krems gegründete Denkwerkstatt CACE</w:t>
      </w:r>
      <w:r>
        <w:rPr>
          <w:rFonts w:ascii="Univers" w:hAnsi="Univers"/>
          <w:b/>
          <w:bCs/>
          <w:color w:val="auto"/>
          <w:sz w:val="22"/>
          <w:szCs w:val="22"/>
          <w:lang w:val="de-AT"/>
        </w:rPr>
        <w:t xml:space="preserve"> einlud</w:t>
      </w:r>
      <w:r w:rsidR="00431B5B" w:rsidRPr="002557A1">
        <w:rPr>
          <w:rFonts w:ascii="Univers" w:hAnsi="Univers"/>
          <w:b/>
          <w:bCs/>
          <w:color w:val="auto"/>
          <w:sz w:val="22"/>
          <w:szCs w:val="22"/>
          <w:lang w:val="de-AT"/>
        </w:rPr>
        <w:t>, referierten und diskutierten am 1. Dezember 2022 Mairéad Nic Giolla Mhichíl, Markus Marti, Daniela Trani und Thierry Koscielniak über Micro</w:t>
      </w:r>
      <w:r w:rsidR="000E3CF9">
        <w:rPr>
          <w:rFonts w:ascii="Univers" w:hAnsi="Univers"/>
          <w:b/>
          <w:bCs/>
          <w:color w:val="auto"/>
          <w:sz w:val="22"/>
          <w:szCs w:val="22"/>
          <w:lang w:val="de-AT"/>
        </w:rPr>
        <w:t>-C</w:t>
      </w:r>
      <w:r w:rsidR="00431B5B" w:rsidRPr="002557A1">
        <w:rPr>
          <w:rFonts w:ascii="Univers" w:hAnsi="Univers"/>
          <w:b/>
          <w:bCs/>
          <w:color w:val="auto"/>
          <w:sz w:val="22"/>
          <w:szCs w:val="22"/>
          <w:lang w:val="de-AT"/>
        </w:rPr>
        <w:t>redentials, Modularisierung</w:t>
      </w:r>
      <w:r w:rsidR="000E3CF9">
        <w:rPr>
          <w:rFonts w:ascii="Univers" w:hAnsi="Univers"/>
          <w:b/>
          <w:bCs/>
          <w:color w:val="auto"/>
          <w:sz w:val="22"/>
          <w:szCs w:val="22"/>
          <w:lang w:val="de-AT"/>
        </w:rPr>
        <w:t xml:space="preserve"> in der Studienarchitektur</w:t>
      </w:r>
      <w:r w:rsidR="00431B5B" w:rsidRPr="002557A1">
        <w:rPr>
          <w:rFonts w:ascii="Univers" w:hAnsi="Univers"/>
          <w:b/>
          <w:bCs/>
          <w:color w:val="auto"/>
          <w:sz w:val="22"/>
          <w:szCs w:val="22"/>
          <w:lang w:val="de-AT"/>
        </w:rPr>
        <w:t>, die Europäische Universität und die Metaversité.</w:t>
      </w:r>
    </w:p>
    <w:p w14:paraId="5B8344FF" w14:textId="77777777" w:rsidR="002E148A" w:rsidRPr="002557A1" w:rsidRDefault="002E148A" w:rsidP="000F2F16">
      <w:pPr>
        <w:pStyle w:val="UniversLight10ptFlietext"/>
        <w:spacing w:line="276" w:lineRule="auto"/>
        <w:ind w:left="709"/>
        <w:rPr>
          <w:rFonts w:ascii="Univers" w:hAnsi="Univers"/>
          <w:color w:val="auto"/>
          <w:lang w:val="de-AT"/>
        </w:rPr>
      </w:pPr>
    </w:p>
    <w:p w14:paraId="55FACA18" w14:textId="3DD4FFD2" w:rsidR="003A6C44" w:rsidRPr="002557A1" w:rsidRDefault="004412C7" w:rsidP="000F2F16">
      <w:pPr>
        <w:pStyle w:val="UniversLight10ptFlietext"/>
        <w:spacing w:line="276" w:lineRule="auto"/>
        <w:ind w:left="709"/>
        <w:rPr>
          <w:rFonts w:ascii="Univers" w:hAnsi="Univers"/>
          <w:color w:val="auto"/>
          <w:lang w:val="de-AT"/>
        </w:rPr>
      </w:pPr>
      <w:r w:rsidRPr="002557A1">
        <w:rPr>
          <w:rFonts w:ascii="Univers" w:hAnsi="Univers"/>
          <w:color w:val="auto"/>
          <w:sz w:val="22"/>
          <w:szCs w:val="22"/>
          <w:lang w:val="de-AT"/>
        </w:rPr>
        <w:t xml:space="preserve">In seiner Begrüßung unterstrich </w:t>
      </w:r>
      <w:r w:rsidR="00431B5B" w:rsidRPr="002557A1">
        <w:rPr>
          <w:rFonts w:ascii="Univers" w:hAnsi="Univers"/>
          <w:color w:val="auto"/>
          <w:sz w:val="22"/>
          <w:szCs w:val="22"/>
          <w:lang w:val="de-AT"/>
        </w:rPr>
        <w:t xml:space="preserve">Mag. Friedrich Faulhammer, Rektor der Universität für Weiterbildung Krems und Initiator von CACE, </w:t>
      </w:r>
      <w:r w:rsidRPr="002557A1">
        <w:rPr>
          <w:rFonts w:ascii="Univers" w:hAnsi="Univers"/>
          <w:color w:val="auto"/>
          <w:sz w:val="22"/>
          <w:szCs w:val="22"/>
          <w:lang w:val="de-AT"/>
        </w:rPr>
        <w:t xml:space="preserve">die </w:t>
      </w:r>
      <w:r w:rsidR="000E3CF9">
        <w:rPr>
          <w:rFonts w:ascii="Univers" w:hAnsi="Univers"/>
          <w:color w:val="auto"/>
          <w:sz w:val="22"/>
          <w:szCs w:val="22"/>
          <w:lang w:val="de-AT"/>
        </w:rPr>
        <w:t>aktuelle</w:t>
      </w:r>
      <w:r w:rsidRPr="002557A1">
        <w:rPr>
          <w:rFonts w:ascii="Univers" w:hAnsi="Univers"/>
          <w:color w:val="auto"/>
          <w:sz w:val="22"/>
          <w:szCs w:val="22"/>
          <w:lang w:val="de-AT"/>
        </w:rPr>
        <w:t xml:space="preserve"> Dynamik</w:t>
      </w:r>
      <w:r w:rsidR="00431B5B" w:rsidRPr="002557A1">
        <w:rPr>
          <w:rFonts w:ascii="Univers" w:hAnsi="Univers"/>
          <w:color w:val="auto"/>
          <w:sz w:val="22"/>
          <w:szCs w:val="22"/>
          <w:lang w:val="de-AT"/>
        </w:rPr>
        <w:t xml:space="preserve"> </w:t>
      </w:r>
      <w:r w:rsidRPr="002557A1">
        <w:rPr>
          <w:rFonts w:ascii="Univers" w:hAnsi="Univers"/>
          <w:color w:val="auto"/>
          <w:sz w:val="22"/>
          <w:szCs w:val="22"/>
          <w:lang w:val="de-AT"/>
        </w:rPr>
        <w:t xml:space="preserve">im Bereich </w:t>
      </w:r>
      <w:r w:rsidR="00431B5B" w:rsidRPr="002557A1">
        <w:rPr>
          <w:rFonts w:ascii="Univers" w:hAnsi="Univers"/>
          <w:color w:val="auto"/>
          <w:sz w:val="22"/>
          <w:szCs w:val="22"/>
          <w:lang w:val="de-AT"/>
        </w:rPr>
        <w:t>Weiterbildung</w:t>
      </w:r>
      <w:r w:rsidRPr="002557A1">
        <w:rPr>
          <w:rFonts w:ascii="Univers" w:hAnsi="Univers"/>
          <w:color w:val="auto"/>
          <w:sz w:val="22"/>
          <w:szCs w:val="22"/>
          <w:lang w:val="de-AT"/>
        </w:rPr>
        <w:t>. Diese zeigt sich zum einen in der Novelle des Universitätsgesetzes 2002, die das Weiterbildungssystem an die Bologna-Reform anpasst, zum anderen auch im Ergebnis eines EU-Meetings der Staats- und Regierungschefs in Porto im Mai 2021, wonach bis 2030 mindestens 60 Prozent der Erwachsenen jedes Jahr Weiterbildungsmaßnahmen besuchen sollten</w:t>
      </w:r>
      <w:r w:rsidR="00431B5B" w:rsidRPr="002557A1">
        <w:rPr>
          <w:rFonts w:ascii="Univers" w:hAnsi="Univers"/>
          <w:color w:val="auto"/>
          <w:sz w:val="22"/>
          <w:szCs w:val="22"/>
          <w:lang w:val="de-AT"/>
        </w:rPr>
        <w:t xml:space="preserve">. </w:t>
      </w:r>
      <w:r w:rsidRPr="002557A1">
        <w:rPr>
          <w:rFonts w:ascii="Univers" w:hAnsi="Univers"/>
          <w:color w:val="auto"/>
          <w:sz w:val="22"/>
          <w:szCs w:val="22"/>
          <w:lang w:val="de-AT"/>
        </w:rPr>
        <w:t xml:space="preserve">Weiterbildung </w:t>
      </w:r>
      <w:r w:rsidR="00010731" w:rsidRPr="002557A1">
        <w:rPr>
          <w:rFonts w:ascii="Univers" w:hAnsi="Univers"/>
          <w:color w:val="auto"/>
          <w:sz w:val="22"/>
          <w:szCs w:val="22"/>
          <w:lang w:val="de-AT"/>
        </w:rPr>
        <w:t>und Wissenschaft spielen</w:t>
      </w:r>
      <w:r w:rsidRPr="002557A1">
        <w:rPr>
          <w:rFonts w:ascii="Univers" w:hAnsi="Univers"/>
          <w:color w:val="auto"/>
          <w:sz w:val="22"/>
          <w:szCs w:val="22"/>
          <w:lang w:val="de-AT"/>
        </w:rPr>
        <w:t xml:space="preserve"> für Faulhammer, gerade in </w:t>
      </w:r>
      <w:r w:rsidR="00010731" w:rsidRPr="002557A1">
        <w:rPr>
          <w:rFonts w:ascii="Univers" w:hAnsi="Univers"/>
          <w:color w:val="auto"/>
          <w:sz w:val="22"/>
          <w:szCs w:val="22"/>
          <w:lang w:val="de-AT"/>
        </w:rPr>
        <w:t xml:space="preserve">von Unsicherheiten geprägten </w:t>
      </w:r>
      <w:r w:rsidRPr="002557A1">
        <w:rPr>
          <w:rFonts w:ascii="Univers" w:hAnsi="Univers"/>
          <w:color w:val="auto"/>
          <w:sz w:val="22"/>
          <w:szCs w:val="22"/>
          <w:lang w:val="de-AT"/>
        </w:rPr>
        <w:t>Zeiten</w:t>
      </w:r>
      <w:r w:rsidR="00010731" w:rsidRPr="002557A1">
        <w:rPr>
          <w:rFonts w:ascii="Univers" w:hAnsi="Univers"/>
          <w:color w:val="auto"/>
          <w:sz w:val="22"/>
          <w:szCs w:val="22"/>
          <w:lang w:val="de-AT"/>
        </w:rPr>
        <w:t xml:space="preserve">, eine noch wichtigere Rolle. </w:t>
      </w:r>
      <w:r w:rsidR="002557A1" w:rsidRPr="002557A1">
        <w:rPr>
          <w:rFonts w:ascii="Univers" w:hAnsi="Univers"/>
          <w:color w:val="auto"/>
          <w:sz w:val="22"/>
          <w:szCs w:val="22"/>
          <w:lang w:val="de-AT"/>
        </w:rPr>
        <w:t xml:space="preserve">Die immer </w:t>
      </w:r>
      <w:r w:rsidR="00010731" w:rsidRPr="002557A1">
        <w:rPr>
          <w:rFonts w:ascii="Univers" w:hAnsi="Univers"/>
          <w:color w:val="auto"/>
          <w:sz w:val="22"/>
          <w:szCs w:val="22"/>
          <w:lang w:val="de-AT"/>
        </w:rPr>
        <w:t>komplexer werdenden Systeme</w:t>
      </w:r>
      <w:r w:rsidR="002557A1" w:rsidRPr="002557A1">
        <w:rPr>
          <w:rFonts w:ascii="Univers" w:hAnsi="Univers"/>
          <w:color w:val="auto"/>
          <w:sz w:val="22"/>
          <w:szCs w:val="22"/>
          <w:lang w:val="de-AT"/>
        </w:rPr>
        <w:t xml:space="preserve"> und Zusammenhänge können</w:t>
      </w:r>
      <w:r w:rsidR="00010731" w:rsidRPr="002557A1">
        <w:rPr>
          <w:rFonts w:ascii="Univers" w:hAnsi="Univers"/>
          <w:color w:val="auto"/>
          <w:sz w:val="22"/>
          <w:szCs w:val="22"/>
          <w:lang w:val="de-AT"/>
        </w:rPr>
        <w:t xml:space="preserve"> </w:t>
      </w:r>
      <w:r w:rsidR="002557A1" w:rsidRPr="002557A1">
        <w:rPr>
          <w:rFonts w:ascii="Univers" w:hAnsi="Univers"/>
          <w:color w:val="auto"/>
          <w:sz w:val="22"/>
          <w:szCs w:val="22"/>
          <w:lang w:val="de-AT"/>
        </w:rPr>
        <w:t xml:space="preserve">insbesondere </w:t>
      </w:r>
      <w:r w:rsidR="00010731" w:rsidRPr="002557A1">
        <w:rPr>
          <w:rFonts w:ascii="Univers" w:hAnsi="Univers"/>
          <w:color w:val="auto"/>
          <w:sz w:val="22"/>
          <w:szCs w:val="22"/>
          <w:lang w:val="de-AT"/>
        </w:rPr>
        <w:t xml:space="preserve">durch wissenschaftliche Weiterbildung besser genutzt und verstanden werden. </w:t>
      </w:r>
    </w:p>
    <w:p w14:paraId="1127E44C" w14:textId="77777777" w:rsidR="002E148A" w:rsidRPr="002557A1" w:rsidRDefault="002E148A" w:rsidP="000F2F16">
      <w:pPr>
        <w:pStyle w:val="UniversLight10ptFlietext"/>
        <w:spacing w:line="276" w:lineRule="auto"/>
        <w:ind w:left="709"/>
        <w:rPr>
          <w:rFonts w:ascii="Univers" w:hAnsi="Univers"/>
          <w:color w:val="auto"/>
          <w:lang w:val="de-AT"/>
        </w:rPr>
      </w:pPr>
    </w:p>
    <w:p w14:paraId="426DE876" w14:textId="406C1C28" w:rsidR="002E148A" w:rsidRPr="002557A1" w:rsidRDefault="00B82420" w:rsidP="000F2F16">
      <w:pPr>
        <w:pStyle w:val="UniversLight10ptFlietext"/>
        <w:spacing w:line="276" w:lineRule="auto"/>
        <w:ind w:left="709"/>
        <w:rPr>
          <w:rFonts w:ascii="Univers" w:hAnsi="Univers"/>
          <w:b/>
          <w:bCs/>
          <w:color w:val="auto"/>
          <w:lang w:val="de-AT"/>
        </w:rPr>
      </w:pPr>
      <w:r>
        <w:rPr>
          <w:rFonts w:ascii="Univers" w:hAnsi="Univers"/>
          <w:b/>
          <w:bCs/>
          <w:color w:val="auto"/>
          <w:sz w:val="22"/>
          <w:szCs w:val="22"/>
          <w:lang w:val="de-AT"/>
        </w:rPr>
        <w:t xml:space="preserve">Neuer Trend </w:t>
      </w:r>
      <w:r w:rsidR="007F17D4">
        <w:rPr>
          <w:rFonts w:ascii="Univers" w:hAnsi="Univers"/>
          <w:b/>
          <w:bCs/>
          <w:color w:val="auto"/>
          <w:sz w:val="22"/>
          <w:szCs w:val="22"/>
          <w:lang w:val="de-AT"/>
        </w:rPr>
        <w:t>Micro-Credentials</w:t>
      </w:r>
    </w:p>
    <w:p w14:paraId="0ACE884D" w14:textId="6876EDD5" w:rsidR="002557A1" w:rsidRPr="002557A1" w:rsidRDefault="002557A1" w:rsidP="000F2F16">
      <w:pPr>
        <w:pStyle w:val="UniversLight10ptFlietext"/>
        <w:spacing w:line="276" w:lineRule="auto"/>
        <w:ind w:left="709"/>
        <w:rPr>
          <w:rFonts w:asciiTheme="minorHAnsi" w:hAnsiTheme="minorHAnsi"/>
          <w:color w:val="auto"/>
          <w:sz w:val="22"/>
          <w:szCs w:val="22"/>
          <w:lang w:val="de-AT"/>
        </w:rPr>
      </w:pPr>
      <w:r w:rsidRPr="002557A1">
        <w:rPr>
          <w:rFonts w:asciiTheme="minorHAnsi" w:hAnsiTheme="minorHAnsi"/>
          <w:color w:val="auto"/>
          <w:sz w:val="22"/>
          <w:szCs w:val="22"/>
          <w:lang w:val="de-AT"/>
        </w:rPr>
        <w:t>Assoc.-Prof.</w:t>
      </w:r>
      <w:r w:rsidRPr="002557A1">
        <w:rPr>
          <w:rFonts w:asciiTheme="minorHAnsi" w:hAnsiTheme="minorHAnsi"/>
          <w:color w:val="auto"/>
          <w:sz w:val="22"/>
          <w:szCs w:val="22"/>
          <w:vertAlign w:val="superscript"/>
          <w:lang w:val="de-AT"/>
        </w:rPr>
        <w:t>in</w:t>
      </w:r>
      <w:r w:rsidRPr="002557A1">
        <w:rPr>
          <w:rFonts w:asciiTheme="minorHAnsi" w:hAnsiTheme="minorHAnsi"/>
          <w:color w:val="auto"/>
          <w:sz w:val="22"/>
          <w:szCs w:val="22"/>
          <w:lang w:val="de-AT"/>
        </w:rPr>
        <w:t xml:space="preserve"> Dr.</w:t>
      </w:r>
      <w:r w:rsidRPr="002557A1">
        <w:rPr>
          <w:rFonts w:asciiTheme="minorHAnsi" w:hAnsiTheme="minorHAnsi"/>
          <w:color w:val="auto"/>
          <w:sz w:val="22"/>
          <w:szCs w:val="22"/>
          <w:vertAlign w:val="superscript"/>
          <w:lang w:val="de-AT"/>
        </w:rPr>
        <w:t>in</w:t>
      </w:r>
      <w:r w:rsidRPr="002557A1">
        <w:rPr>
          <w:rFonts w:asciiTheme="minorHAnsi" w:hAnsiTheme="minorHAnsi"/>
          <w:color w:val="auto"/>
          <w:sz w:val="22"/>
          <w:szCs w:val="22"/>
          <w:lang w:val="de-AT"/>
        </w:rPr>
        <w:t xml:space="preserve"> Mairéad Nic Giolla Mhichíl von der Dublin City University ging auf ein für die Individualisierung von Weiterbildungskarrieren wichtiges </w:t>
      </w:r>
      <w:r w:rsidR="00E75BDB">
        <w:rPr>
          <w:rFonts w:asciiTheme="minorHAnsi" w:hAnsiTheme="minorHAnsi"/>
          <w:color w:val="auto"/>
          <w:sz w:val="22"/>
          <w:szCs w:val="22"/>
          <w:lang w:val="de-AT"/>
        </w:rPr>
        <w:t xml:space="preserve">und relativ junges </w:t>
      </w:r>
      <w:r w:rsidRPr="002557A1">
        <w:rPr>
          <w:rFonts w:asciiTheme="minorHAnsi" w:hAnsiTheme="minorHAnsi"/>
          <w:color w:val="auto"/>
          <w:sz w:val="22"/>
          <w:szCs w:val="22"/>
          <w:lang w:val="de-AT"/>
        </w:rPr>
        <w:t xml:space="preserve">Element ein und stellte ihre Keynote unter den Titel „Making Waves with Micro-Credentials”. </w:t>
      </w:r>
      <w:r w:rsidR="00B82420">
        <w:rPr>
          <w:rFonts w:asciiTheme="minorHAnsi" w:hAnsiTheme="minorHAnsi"/>
          <w:color w:val="auto"/>
          <w:sz w:val="22"/>
          <w:szCs w:val="22"/>
          <w:lang w:val="de-AT"/>
        </w:rPr>
        <w:t>W</w:t>
      </w:r>
      <w:r w:rsidRPr="002557A1">
        <w:rPr>
          <w:rFonts w:asciiTheme="minorHAnsi" w:hAnsiTheme="minorHAnsi"/>
          <w:color w:val="auto"/>
          <w:sz w:val="22"/>
          <w:szCs w:val="22"/>
          <w:lang w:val="de-AT"/>
        </w:rPr>
        <w:t xml:space="preserve">as </w:t>
      </w:r>
      <w:r w:rsidR="00E75BDB">
        <w:rPr>
          <w:rFonts w:asciiTheme="minorHAnsi" w:hAnsiTheme="minorHAnsi"/>
          <w:color w:val="auto"/>
          <w:sz w:val="22"/>
          <w:szCs w:val="22"/>
          <w:lang w:val="de-AT"/>
        </w:rPr>
        <w:t xml:space="preserve">genau </w:t>
      </w:r>
      <w:r w:rsidRPr="002557A1">
        <w:rPr>
          <w:rFonts w:asciiTheme="minorHAnsi" w:hAnsiTheme="minorHAnsi"/>
          <w:color w:val="auto"/>
          <w:sz w:val="22"/>
          <w:szCs w:val="22"/>
          <w:lang w:val="de-AT"/>
        </w:rPr>
        <w:t xml:space="preserve">unter Micro-Credentials zu verstehen </w:t>
      </w:r>
      <w:r w:rsidR="00B82420">
        <w:rPr>
          <w:rFonts w:asciiTheme="minorHAnsi" w:hAnsiTheme="minorHAnsi"/>
          <w:color w:val="auto"/>
          <w:sz w:val="22"/>
          <w:szCs w:val="22"/>
          <w:lang w:val="de-AT"/>
        </w:rPr>
        <w:t>sei</w:t>
      </w:r>
      <w:r w:rsidRPr="002557A1">
        <w:rPr>
          <w:rFonts w:asciiTheme="minorHAnsi" w:hAnsiTheme="minorHAnsi"/>
          <w:color w:val="auto"/>
          <w:sz w:val="22"/>
          <w:szCs w:val="22"/>
          <w:lang w:val="de-AT"/>
        </w:rPr>
        <w:t xml:space="preserve">, </w:t>
      </w:r>
      <w:r w:rsidR="00B82420">
        <w:rPr>
          <w:rFonts w:asciiTheme="minorHAnsi" w:hAnsiTheme="minorHAnsi"/>
          <w:color w:val="auto"/>
          <w:sz w:val="22"/>
          <w:szCs w:val="22"/>
          <w:lang w:val="de-AT"/>
        </w:rPr>
        <w:t>wurde noch nicht vereinheitlicht, d</w:t>
      </w:r>
      <w:r w:rsidRPr="002557A1">
        <w:rPr>
          <w:rFonts w:asciiTheme="minorHAnsi" w:hAnsiTheme="minorHAnsi"/>
          <w:color w:val="auto"/>
          <w:sz w:val="22"/>
          <w:szCs w:val="22"/>
          <w:lang w:val="de-AT"/>
        </w:rPr>
        <w:t xml:space="preserve">ie Literatur </w:t>
      </w:r>
      <w:r w:rsidR="009A1E6C">
        <w:rPr>
          <w:rFonts w:asciiTheme="minorHAnsi" w:hAnsiTheme="minorHAnsi"/>
          <w:color w:val="auto"/>
          <w:sz w:val="22"/>
          <w:szCs w:val="22"/>
          <w:lang w:val="de-AT"/>
        </w:rPr>
        <w:t>biete</w:t>
      </w:r>
      <w:r w:rsidRPr="002557A1">
        <w:rPr>
          <w:rFonts w:asciiTheme="minorHAnsi" w:hAnsiTheme="minorHAnsi"/>
          <w:color w:val="auto"/>
          <w:sz w:val="22"/>
          <w:szCs w:val="22"/>
          <w:lang w:val="de-AT"/>
        </w:rPr>
        <w:t xml:space="preserve"> </w:t>
      </w:r>
      <w:r>
        <w:rPr>
          <w:rFonts w:asciiTheme="minorHAnsi" w:hAnsiTheme="minorHAnsi"/>
          <w:color w:val="auto"/>
          <w:sz w:val="22"/>
          <w:szCs w:val="22"/>
          <w:lang w:val="de-AT"/>
        </w:rPr>
        <w:t>zahlreiche Abgrenzung</w:t>
      </w:r>
      <w:r w:rsidR="00CD47C1">
        <w:rPr>
          <w:rFonts w:asciiTheme="minorHAnsi" w:hAnsiTheme="minorHAnsi"/>
          <w:color w:val="auto"/>
          <w:sz w:val="22"/>
          <w:szCs w:val="22"/>
          <w:lang w:val="de-AT"/>
        </w:rPr>
        <w:t>en</w:t>
      </w:r>
      <w:r>
        <w:rPr>
          <w:rFonts w:asciiTheme="minorHAnsi" w:hAnsiTheme="minorHAnsi"/>
          <w:color w:val="auto"/>
          <w:sz w:val="22"/>
          <w:szCs w:val="22"/>
          <w:lang w:val="de-AT"/>
        </w:rPr>
        <w:t>. Einen wichtigen Beitrag lieferte</w:t>
      </w:r>
      <w:r w:rsidR="0020365E">
        <w:rPr>
          <w:rFonts w:asciiTheme="minorHAnsi" w:hAnsiTheme="minorHAnsi"/>
          <w:color w:val="auto"/>
          <w:sz w:val="22"/>
          <w:szCs w:val="22"/>
          <w:lang w:val="de-AT"/>
        </w:rPr>
        <w:t xml:space="preserve"> für </w:t>
      </w:r>
      <w:r w:rsidR="0020365E" w:rsidRPr="002557A1">
        <w:rPr>
          <w:rFonts w:asciiTheme="minorHAnsi" w:hAnsiTheme="minorHAnsi"/>
          <w:color w:val="auto"/>
          <w:sz w:val="22"/>
          <w:szCs w:val="22"/>
          <w:lang w:val="de-AT"/>
        </w:rPr>
        <w:t>Mhichíl</w:t>
      </w:r>
      <w:r>
        <w:rPr>
          <w:rFonts w:asciiTheme="minorHAnsi" w:hAnsiTheme="minorHAnsi"/>
          <w:color w:val="auto"/>
          <w:sz w:val="22"/>
          <w:szCs w:val="22"/>
          <w:lang w:val="de-AT"/>
        </w:rPr>
        <w:t xml:space="preserve"> die Europäische Kommission 2022 mit ihrer Umschreibung: „</w:t>
      </w:r>
      <w:r w:rsidRPr="002557A1">
        <w:rPr>
          <w:rFonts w:asciiTheme="minorHAnsi" w:hAnsiTheme="minorHAnsi"/>
          <w:color w:val="auto"/>
          <w:sz w:val="22"/>
          <w:szCs w:val="22"/>
          <w:lang w:val="de-AT"/>
        </w:rPr>
        <w:t xml:space="preserve">Ein </w:t>
      </w:r>
      <w:r>
        <w:rPr>
          <w:rFonts w:asciiTheme="minorHAnsi" w:hAnsiTheme="minorHAnsi"/>
          <w:color w:val="auto"/>
          <w:sz w:val="22"/>
          <w:szCs w:val="22"/>
          <w:lang w:val="de-AT"/>
        </w:rPr>
        <w:t>‚Micro-Credential’</w:t>
      </w:r>
      <w:r w:rsidRPr="002557A1">
        <w:rPr>
          <w:rFonts w:asciiTheme="minorHAnsi" w:hAnsiTheme="minorHAnsi"/>
          <w:color w:val="auto"/>
          <w:sz w:val="22"/>
          <w:szCs w:val="22"/>
          <w:lang w:val="de-AT"/>
        </w:rPr>
        <w:t xml:space="preserve"> ist ein Nachweis über Lernergebnisse, </w:t>
      </w:r>
      <w:r w:rsidR="00E75BDB">
        <w:rPr>
          <w:rFonts w:asciiTheme="minorHAnsi" w:hAnsiTheme="minorHAnsi"/>
          <w:color w:val="auto"/>
          <w:sz w:val="22"/>
          <w:szCs w:val="22"/>
          <w:lang w:val="de-AT"/>
        </w:rPr>
        <w:t>den</w:t>
      </w:r>
      <w:r w:rsidRPr="002557A1">
        <w:rPr>
          <w:rFonts w:asciiTheme="minorHAnsi" w:hAnsiTheme="minorHAnsi"/>
          <w:color w:val="auto"/>
          <w:sz w:val="22"/>
          <w:szCs w:val="22"/>
          <w:lang w:val="de-AT"/>
        </w:rPr>
        <w:t xml:space="preserve"> Lernende nach einem geringen Lernaufwand erworben ha</w:t>
      </w:r>
      <w:r w:rsidR="00FE6C93">
        <w:rPr>
          <w:rFonts w:asciiTheme="minorHAnsi" w:hAnsiTheme="minorHAnsi"/>
          <w:color w:val="auto"/>
          <w:sz w:val="22"/>
          <w:szCs w:val="22"/>
          <w:lang w:val="de-AT"/>
        </w:rPr>
        <w:t>ben</w:t>
      </w:r>
      <w:r w:rsidRPr="002557A1">
        <w:rPr>
          <w:rFonts w:asciiTheme="minorHAnsi" w:hAnsiTheme="minorHAnsi"/>
          <w:color w:val="auto"/>
          <w:sz w:val="22"/>
          <w:szCs w:val="22"/>
          <w:lang w:val="de-AT"/>
        </w:rPr>
        <w:t>. Diese Lernergebnisse werden anhand transparenter und klar definierter Kriterien bewertet.</w:t>
      </w:r>
      <w:r>
        <w:rPr>
          <w:rFonts w:asciiTheme="minorHAnsi" w:hAnsiTheme="minorHAnsi"/>
          <w:color w:val="auto"/>
          <w:sz w:val="22"/>
          <w:szCs w:val="22"/>
          <w:lang w:val="de-AT"/>
        </w:rPr>
        <w:t>“ Diese weite Definition lässt sowohl an die an den Universitäten</w:t>
      </w:r>
      <w:r w:rsidRPr="002557A1">
        <w:rPr>
          <w:rFonts w:asciiTheme="minorHAnsi" w:hAnsiTheme="minorHAnsi"/>
          <w:color w:val="auto"/>
          <w:sz w:val="22"/>
          <w:szCs w:val="22"/>
          <w:lang w:val="de-AT"/>
        </w:rPr>
        <w:t xml:space="preserve"> </w:t>
      </w:r>
      <w:r>
        <w:rPr>
          <w:rFonts w:asciiTheme="minorHAnsi" w:hAnsiTheme="minorHAnsi"/>
          <w:color w:val="auto"/>
          <w:sz w:val="22"/>
          <w:szCs w:val="22"/>
          <w:lang w:val="de-AT"/>
        </w:rPr>
        <w:t xml:space="preserve">etablierten ECTS-Punkte denken, ist aber auch offen für </w:t>
      </w:r>
      <w:r w:rsidR="008C7F7F">
        <w:rPr>
          <w:rFonts w:asciiTheme="minorHAnsi" w:hAnsiTheme="minorHAnsi"/>
          <w:color w:val="auto"/>
          <w:sz w:val="22"/>
          <w:szCs w:val="22"/>
          <w:lang w:val="de-AT"/>
        </w:rPr>
        <w:t xml:space="preserve">andere Systeme, etwa aus Industrie und Wirtschaft. Die </w:t>
      </w:r>
      <w:r w:rsidR="008C7F7F">
        <w:rPr>
          <w:rFonts w:asciiTheme="minorHAnsi" w:hAnsiTheme="minorHAnsi"/>
          <w:color w:val="auto"/>
          <w:sz w:val="22"/>
          <w:szCs w:val="22"/>
          <w:lang w:val="de-AT"/>
        </w:rPr>
        <w:lastRenderedPageBreak/>
        <w:t xml:space="preserve">Beschäftigung mit Micro-Credentials ist </w:t>
      </w:r>
      <w:r w:rsidR="009A1E6C">
        <w:rPr>
          <w:rFonts w:asciiTheme="minorHAnsi" w:hAnsiTheme="minorHAnsi"/>
          <w:color w:val="auto"/>
          <w:sz w:val="22"/>
          <w:szCs w:val="22"/>
          <w:lang w:val="de-AT"/>
        </w:rPr>
        <w:t>nicht nur</w:t>
      </w:r>
      <w:r w:rsidR="008C7F7F">
        <w:rPr>
          <w:rFonts w:asciiTheme="minorHAnsi" w:hAnsiTheme="minorHAnsi"/>
          <w:color w:val="auto"/>
          <w:sz w:val="22"/>
          <w:szCs w:val="22"/>
          <w:lang w:val="de-AT"/>
        </w:rPr>
        <w:t xml:space="preserve"> </w:t>
      </w:r>
      <w:r w:rsidR="009A1E6C">
        <w:rPr>
          <w:rFonts w:asciiTheme="minorHAnsi" w:hAnsiTheme="minorHAnsi"/>
          <w:color w:val="auto"/>
          <w:sz w:val="22"/>
          <w:szCs w:val="22"/>
          <w:lang w:val="de-AT"/>
        </w:rPr>
        <w:t xml:space="preserve">ein </w:t>
      </w:r>
      <w:r w:rsidR="008C7F7F">
        <w:rPr>
          <w:rFonts w:asciiTheme="minorHAnsi" w:hAnsiTheme="minorHAnsi"/>
          <w:color w:val="auto"/>
          <w:sz w:val="22"/>
          <w:szCs w:val="22"/>
          <w:lang w:val="de-AT"/>
        </w:rPr>
        <w:t>europäischer</w:t>
      </w:r>
      <w:r w:rsidR="009A1E6C">
        <w:rPr>
          <w:rFonts w:asciiTheme="minorHAnsi" w:hAnsiTheme="minorHAnsi"/>
          <w:color w:val="auto"/>
          <w:sz w:val="22"/>
          <w:szCs w:val="22"/>
          <w:lang w:val="de-AT"/>
        </w:rPr>
        <w:t>,</w:t>
      </w:r>
      <w:r w:rsidR="008C7F7F">
        <w:rPr>
          <w:rFonts w:asciiTheme="minorHAnsi" w:hAnsiTheme="minorHAnsi"/>
          <w:color w:val="auto"/>
          <w:sz w:val="22"/>
          <w:szCs w:val="22"/>
          <w:lang w:val="de-AT"/>
        </w:rPr>
        <w:t xml:space="preserve"> </w:t>
      </w:r>
      <w:r w:rsidR="009A1E6C">
        <w:rPr>
          <w:rFonts w:asciiTheme="minorHAnsi" w:hAnsiTheme="minorHAnsi"/>
          <w:color w:val="auto"/>
          <w:sz w:val="22"/>
          <w:szCs w:val="22"/>
          <w:lang w:val="de-AT"/>
        </w:rPr>
        <w:t xml:space="preserve">sondern globaler </w:t>
      </w:r>
      <w:r w:rsidR="008C7F7F">
        <w:rPr>
          <w:rFonts w:asciiTheme="minorHAnsi" w:hAnsiTheme="minorHAnsi"/>
          <w:color w:val="auto"/>
          <w:sz w:val="22"/>
          <w:szCs w:val="22"/>
          <w:lang w:val="de-AT"/>
        </w:rPr>
        <w:t>Trend</w:t>
      </w:r>
      <w:r w:rsidR="00436C84">
        <w:rPr>
          <w:rFonts w:asciiTheme="minorHAnsi" w:hAnsiTheme="minorHAnsi"/>
          <w:color w:val="auto"/>
          <w:sz w:val="22"/>
          <w:szCs w:val="22"/>
          <w:lang w:val="de-AT"/>
        </w:rPr>
        <w:t xml:space="preserve">. </w:t>
      </w:r>
      <w:r w:rsidR="00E75BDB">
        <w:rPr>
          <w:rFonts w:asciiTheme="minorHAnsi" w:hAnsiTheme="minorHAnsi"/>
          <w:color w:val="auto"/>
          <w:sz w:val="22"/>
          <w:szCs w:val="22"/>
          <w:lang w:val="de-AT"/>
        </w:rPr>
        <w:t xml:space="preserve">Die Vorteile von Micro-Credentials – </w:t>
      </w:r>
      <w:r w:rsidR="00B82420">
        <w:rPr>
          <w:rFonts w:asciiTheme="minorHAnsi" w:hAnsiTheme="minorHAnsi"/>
          <w:color w:val="auto"/>
          <w:sz w:val="22"/>
          <w:szCs w:val="22"/>
          <w:lang w:val="de-AT"/>
        </w:rPr>
        <w:t xml:space="preserve">etwa </w:t>
      </w:r>
      <w:r w:rsidR="00E75BDB">
        <w:rPr>
          <w:rFonts w:asciiTheme="minorHAnsi" w:hAnsiTheme="minorHAnsi"/>
          <w:color w:val="auto"/>
          <w:sz w:val="22"/>
          <w:szCs w:val="22"/>
          <w:lang w:val="de-AT"/>
        </w:rPr>
        <w:t>maßgeschneiderte Weiterbildungs</w:t>
      </w:r>
      <w:r w:rsidR="00B82420">
        <w:rPr>
          <w:rFonts w:asciiTheme="minorHAnsi" w:hAnsiTheme="minorHAnsi"/>
          <w:color w:val="auto"/>
          <w:sz w:val="22"/>
          <w:szCs w:val="22"/>
          <w:lang w:val="de-AT"/>
        </w:rPr>
        <w:softHyphen/>
      </w:r>
      <w:r w:rsidR="00E75BDB">
        <w:rPr>
          <w:rFonts w:asciiTheme="minorHAnsi" w:hAnsiTheme="minorHAnsi"/>
          <w:color w:val="auto"/>
          <w:sz w:val="22"/>
          <w:szCs w:val="22"/>
          <w:lang w:val="de-AT"/>
        </w:rPr>
        <w:t xml:space="preserve">einheiten, kostengünstiger Einstieg, individuelle Kombinationsmöglichkeiten – </w:t>
      </w:r>
      <w:r w:rsidR="00B82420">
        <w:rPr>
          <w:rFonts w:asciiTheme="minorHAnsi" w:hAnsiTheme="minorHAnsi"/>
          <w:color w:val="auto"/>
          <w:sz w:val="22"/>
          <w:szCs w:val="22"/>
          <w:lang w:val="de-AT"/>
        </w:rPr>
        <w:t>seien</w:t>
      </w:r>
      <w:r w:rsidR="00E75BDB">
        <w:rPr>
          <w:rFonts w:asciiTheme="minorHAnsi" w:hAnsiTheme="minorHAnsi"/>
          <w:color w:val="auto"/>
          <w:sz w:val="22"/>
          <w:szCs w:val="22"/>
          <w:lang w:val="de-AT"/>
        </w:rPr>
        <w:t xml:space="preserve"> </w:t>
      </w:r>
      <w:r w:rsidR="00B82420">
        <w:rPr>
          <w:rFonts w:asciiTheme="minorHAnsi" w:hAnsiTheme="minorHAnsi"/>
          <w:color w:val="auto"/>
          <w:sz w:val="22"/>
          <w:szCs w:val="22"/>
          <w:lang w:val="de-AT"/>
        </w:rPr>
        <w:t>offensichtlich</w:t>
      </w:r>
      <w:r w:rsidR="00E75BDB">
        <w:rPr>
          <w:rFonts w:asciiTheme="minorHAnsi" w:hAnsiTheme="minorHAnsi"/>
          <w:color w:val="auto"/>
          <w:sz w:val="22"/>
          <w:szCs w:val="22"/>
          <w:lang w:val="de-AT"/>
        </w:rPr>
        <w:t xml:space="preserve">. Wichtig werde es sein, einen guten Ausgleich zwischen </w:t>
      </w:r>
      <w:r w:rsidR="00436C84">
        <w:rPr>
          <w:rFonts w:asciiTheme="minorHAnsi" w:hAnsiTheme="minorHAnsi"/>
          <w:color w:val="auto"/>
          <w:sz w:val="22"/>
          <w:szCs w:val="22"/>
          <w:lang w:val="de-AT"/>
        </w:rPr>
        <w:t>wirtschaft</w:t>
      </w:r>
      <w:r w:rsidR="00E75BDB">
        <w:rPr>
          <w:rFonts w:asciiTheme="minorHAnsi" w:hAnsiTheme="minorHAnsi"/>
          <w:color w:val="auto"/>
          <w:sz w:val="22"/>
          <w:szCs w:val="22"/>
          <w:lang w:val="de-AT"/>
        </w:rPr>
        <w:t xml:space="preserve">lichen Interessen und den Ansprüchen einer </w:t>
      </w:r>
      <w:r w:rsidR="00436C84">
        <w:rPr>
          <w:rFonts w:asciiTheme="minorHAnsi" w:hAnsiTheme="minorHAnsi"/>
          <w:color w:val="auto"/>
          <w:sz w:val="22"/>
          <w:szCs w:val="22"/>
          <w:lang w:val="de-AT"/>
        </w:rPr>
        <w:t>Hochschullehre</w:t>
      </w:r>
      <w:r w:rsidR="00E75BDB">
        <w:rPr>
          <w:rFonts w:asciiTheme="minorHAnsi" w:hAnsiTheme="minorHAnsi"/>
          <w:color w:val="auto"/>
          <w:sz w:val="22"/>
          <w:szCs w:val="22"/>
          <w:lang w:val="de-AT"/>
        </w:rPr>
        <w:t xml:space="preserve"> zu finden</w:t>
      </w:r>
      <w:r w:rsidR="00436C84">
        <w:rPr>
          <w:rFonts w:asciiTheme="minorHAnsi" w:hAnsiTheme="minorHAnsi"/>
          <w:color w:val="auto"/>
          <w:sz w:val="22"/>
          <w:szCs w:val="22"/>
          <w:lang w:val="de-AT"/>
        </w:rPr>
        <w:t xml:space="preserve">. </w:t>
      </w:r>
      <w:r w:rsidR="00E75BDB">
        <w:rPr>
          <w:rFonts w:asciiTheme="minorHAnsi" w:hAnsiTheme="minorHAnsi"/>
          <w:color w:val="auto"/>
          <w:sz w:val="22"/>
          <w:szCs w:val="22"/>
          <w:lang w:val="de-AT"/>
        </w:rPr>
        <w:t>D</w:t>
      </w:r>
      <w:r w:rsidR="00436C84">
        <w:rPr>
          <w:rFonts w:asciiTheme="minorHAnsi" w:hAnsiTheme="minorHAnsi"/>
          <w:color w:val="auto"/>
          <w:sz w:val="22"/>
          <w:szCs w:val="22"/>
          <w:lang w:val="de-AT"/>
        </w:rPr>
        <w:t>ie große Diversität an Anbietern und Programmen</w:t>
      </w:r>
      <w:r w:rsidR="00E75BDB">
        <w:rPr>
          <w:rFonts w:asciiTheme="minorHAnsi" w:hAnsiTheme="minorHAnsi"/>
          <w:color w:val="auto"/>
          <w:sz w:val="22"/>
          <w:szCs w:val="22"/>
          <w:lang w:val="de-AT"/>
        </w:rPr>
        <w:t>, was für Lerninteressierte sehr erfreulich ist,</w:t>
      </w:r>
      <w:r w:rsidR="00436C84">
        <w:rPr>
          <w:rFonts w:asciiTheme="minorHAnsi" w:hAnsiTheme="minorHAnsi"/>
          <w:color w:val="auto"/>
          <w:sz w:val="22"/>
          <w:szCs w:val="22"/>
          <w:lang w:val="de-AT"/>
        </w:rPr>
        <w:t xml:space="preserve"> </w:t>
      </w:r>
      <w:r w:rsidR="00E75BDB">
        <w:rPr>
          <w:rFonts w:asciiTheme="minorHAnsi" w:hAnsiTheme="minorHAnsi"/>
          <w:color w:val="auto"/>
          <w:sz w:val="22"/>
          <w:szCs w:val="22"/>
          <w:lang w:val="de-AT"/>
        </w:rPr>
        <w:t xml:space="preserve">zeigt auf, dass noch nicht endgültig geklärt ist, </w:t>
      </w:r>
      <w:r w:rsidR="00436C84">
        <w:rPr>
          <w:rFonts w:asciiTheme="minorHAnsi" w:hAnsiTheme="minorHAnsi"/>
          <w:color w:val="auto"/>
          <w:sz w:val="22"/>
          <w:szCs w:val="22"/>
          <w:lang w:val="de-AT"/>
        </w:rPr>
        <w:t xml:space="preserve">wie </w:t>
      </w:r>
      <w:r w:rsidR="00E75BDB">
        <w:rPr>
          <w:rFonts w:asciiTheme="minorHAnsi" w:hAnsiTheme="minorHAnsi"/>
          <w:color w:val="auto"/>
          <w:sz w:val="22"/>
          <w:szCs w:val="22"/>
          <w:lang w:val="de-AT"/>
        </w:rPr>
        <w:t xml:space="preserve">die unterschiedlichen </w:t>
      </w:r>
      <w:r w:rsidR="00436C84">
        <w:rPr>
          <w:rFonts w:asciiTheme="minorHAnsi" w:hAnsiTheme="minorHAnsi"/>
          <w:color w:val="auto"/>
          <w:sz w:val="22"/>
          <w:szCs w:val="22"/>
          <w:lang w:val="de-AT"/>
        </w:rPr>
        <w:t>Micro-Credential</w:t>
      </w:r>
      <w:r w:rsidR="00E75BDB">
        <w:rPr>
          <w:rFonts w:asciiTheme="minorHAnsi" w:hAnsiTheme="minorHAnsi"/>
          <w:color w:val="auto"/>
          <w:sz w:val="22"/>
          <w:szCs w:val="22"/>
          <w:lang w:val="de-AT"/>
        </w:rPr>
        <w:t>-Systeme</w:t>
      </w:r>
      <w:r w:rsidR="00436C84">
        <w:rPr>
          <w:rFonts w:asciiTheme="minorHAnsi" w:hAnsiTheme="minorHAnsi"/>
          <w:color w:val="auto"/>
          <w:sz w:val="22"/>
          <w:szCs w:val="22"/>
          <w:lang w:val="de-AT"/>
        </w:rPr>
        <w:t xml:space="preserve"> in </w:t>
      </w:r>
      <w:r w:rsidR="009A1E6C">
        <w:rPr>
          <w:rFonts w:asciiTheme="minorHAnsi" w:hAnsiTheme="minorHAnsi"/>
          <w:color w:val="auto"/>
          <w:sz w:val="22"/>
          <w:szCs w:val="22"/>
          <w:lang w:val="de-AT"/>
        </w:rPr>
        <w:t>eine</w:t>
      </w:r>
      <w:r w:rsidR="00436C84">
        <w:rPr>
          <w:rFonts w:asciiTheme="minorHAnsi" w:hAnsiTheme="minorHAnsi"/>
          <w:color w:val="auto"/>
          <w:sz w:val="22"/>
          <w:szCs w:val="22"/>
          <w:lang w:val="de-AT"/>
        </w:rPr>
        <w:t xml:space="preserve"> </w:t>
      </w:r>
      <w:r w:rsidR="00436C84" w:rsidRPr="00436C84">
        <w:rPr>
          <w:rFonts w:asciiTheme="minorHAnsi" w:hAnsiTheme="minorHAnsi"/>
          <w:color w:val="auto"/>
          <w:sz w:val="22"/>
          <w:szCs w:val="22"/>
          <w:lang w:val="de-AT"/>
        </w:rPr>
        <w:t>umfassendere Lernökologie</w:t>
      </w:r>
      <w:r w:rsidR="00436C84">
        <w:rPr>
          <w:rFonts w:asciiTheme="minorHAnsi" w:hAnsiTheme="minorHAnsi"/>
          <w:color w:val="auto"/>
          <w:sz w:val="22"/>
          <w:szCs w:val="22"/>
          <w:lang w:val="de-AT"/>
        </w:rPr>
        <w:t xml:space="preserve"> passen. In beiden Bereichen sieht </w:t>
      </w:r>
      <w:r w:rsidR="00436C84" w:rsidRPr="00436C84">
        <w:rPr>
          <w:rFonts w:asciiTheme="minorHAnsi" w:hAnsiTheme="minorHAnsi"/>
          <w:color w:val="auto"/>
          <w:sz w:val="22"/>
          <w:szCs w:val="22"/>
          <w:lang w:val="de-AT"/>
        </w:rPr>
        <w:t>Mhichíl</w:t>
      </w:r>
      <w:r w:rsidR="00436C84">
        <w:rPr>
          <w:rFonts w:asciiTheme="minorHAnsi" w:hAnsiTheme="minorHAnsi"/>
          <w:color w:val="auto"/>
          <w:sz w:val="22"/>
          <w:szCs w:val="22"/>
          <w:lang w:val="de-AT"/>
        </w:rPr>
        <w:t xml:space="preserve"> derzeit eine gute Balance in Europa.</w:t>
      </w:r>
    </w:p>
    <w:p w14:paraId="79770ADC" w14:textId="0FDD3C3E" w:rsidR="002557A1" w:rsidRDefault="002557A1" w:rsidP="000F2F16">
      <w:pPr>
        <w:pStyle w:val="UniversLight10ptFlietext"/>
        <w:spacing w:line="276" w:lineRule="auto"/>
        <w:ind w:left="709"/>
        <w:rPr>
          <w:rFonts w:asciiTheme="minorHAnsi" w:hAnsiTheme="minorHAnsi"/>
          <w:color w:val="auto"/>
          <w:sz w:val="22"/>
          <w:szCs w:val="22"/>
          <w:lang w:val="de-AT"/>
        </w:rPr>
      </w:pPr>
    </w:p>
    <w:p w14:paraId="355CDE88" w14:textId="23BC3557" w:rsidR="00436C84" w:rsidRPr="00436C84" w:rsidRDefault="009A1E6C" w:rsidP="000F2F16">
      <w:pPr>
        <w:pStyle w:val="UniversLight10ptFlietext"/>
        <w:spacing w:line="276" w:lineRule="auto"/>
        <w:ind w:left="709"/>
        <w:rPr>
          <w:rFonts w:asciiTheme="minorHAnsi" w:hAnsiTheme="minorHAnsi"/>
          <w:b/>
          <w:bCs/>
          <w:color w:val="auto"/>
          <w:sz w:val="22"/>
          <w:szCs w:val="22"/>
          <w:lang w:val="de-AT"/>
        </w:rPr>
      </w:pPr>
      <w:r>
        <w:rPr>
          <w:rFonts w:asciiTheme="minorHAnsi" w:hAnsiTheme="minorHAnsi"/>
          <w:b/>
          <w:bCs/>
          <w:color w:val="auto"/>
          <w:sz w:val="22"/>
          <w:szCs w:val="22"/>
          <w:lang w:val="de-AT"/>
        </w:rPr>
        <w:t>Micro-Credentials weiter denken</w:t>
      </w:r>
    </w:p>
    <w:p w14:paraId="09649AB4" w14:textId="05507876" w:rsidR="00436C84" w:rsidRDefault="00436C84" w:rsidP="000F2F16">
      <w:pPr>
        <w:pStyle w:val="UniversLight10ptFlietext"/>
        <w:spacing w:line="276" w:lineRule="auto"/>
        <w:ind w:left="709"/>
        <w:rPr>
          <w:rFonts w:asciiTheme="minorHAnsi" w:hAnsiTheme="minorHAnsi"/>
          <w:color w:val="auto"/>
          <w:sz w:val="22"/>
          <w:szCs w:val="22"/>
          <w:lang w:val="de-AT"/>
        </w:rPr>
      </w:pPr>
      <w:r>
        <w:rPr>
          <w:rFonts w:asciiTheme="minorHAnsi" w:hAnsiTheme="minorHAnsi"/>
          <w:color w:val="auto"/>
          <w:sz w:val="22"/>
          <w:szCs w:val="22"/>
          <w:lang w:val="de-AT"/>
        </w:rPr>
        <w:t xml:space="preserve">Die </w:t>
      </w:r>
      <w:r w:rsidRPr="00436C84">
        <w:rPr>
          <w:rFonts w:asciiTheme="minorHAnsi" w:hAnsiTheme="minorHAnsi"/>
          <w:color w:val="auto"/>
          <w:sz w:val="22"/>
          <w:szCs w:val="22"/>
          <w:lang w:val="de-AT"/>
        </w:rPr>
        <w:t xml:space="preserve">Verheißung individualisierter Weiterbildungskarrieren durch entbündelte Kurse </w:t>
      </w:r>
      <w:r w:rsidR="00E851C0">
        <w:rPr>
          <w:rFonts w:asciiTheme="minorHAnsi" w:hAnsiTheme="minorHAnsi"/>
          <w:color w:val="auto"/>
          <w:sz w:val="22"/>
          <w:szCs w:val="22"/>
          <w:lang w:val="de-AT"/>
        </w:rPr>
        <w:t xml:space="preserve">sei </w:t>
      </w:r>
      <w:r w:rsidRPr="00436C84">
        <w:rPr>
          <w:rFonts w:asciiTheme="minorHAnsi" w:hAnsiTheme="minorHAnsi"/>
          <w:color w:val="auto"/>
          <w:sz w:val="22"/>
          <w:szCs w:val="22"/>
          <w:lang w:val="de-AT"/>
        </w:rPr>
        <w:t>attraktiv</w:t>
      </w:r>
      <w:r w:rsidR="00CD47C1">
        <w:rPr>
          <w:rFonts w:asciiTheme="minorHAnsi" w:hAnsiTheme="minorHAnsi"/>
          <w:color w:val="auto"/>
          <w:sz w:val="22"/>
          <w:szCs w:val="22"/>
          <w:lang w:val="de-AT"/>
        </w:rPr>
        <w:t>.</w:t>
      </w:r>
      <w:r w:rsidR="00E851C0">
        <w:rPr>
          <w:rFonts w:asciiTheme="minorHAnsi" w:hAnsiTheme="minorHAnsi"/>
          <w:color w:val="auto"/>
          <w:sz w:val="22"/>
          <w:szCs w:val="22"/>
          <w:lang w:val="de-AT"/>
        </w:rPr>
        <w:t xml:space="preserve"> </w:t>
      </w:r>
      <w:r w:rsidR="00CD47C1">
        <w:rPr>
          <w:rFonts w:asciiTheme="minorHAnsi" w:hAnsiTheme="minorHAnsi"/>
          <w:color w:val="auto"/>
          <w:sz w:val="22"/>
          <w:szCs w:val="22"/>
          <w:lang w:val="de-AT"/>
        </w:rPr>
        <w:t xml:space="preserve">Die Neuartigkeit des Ansatzes rege auch zu </w:t>
      </w:r>
      <w:r w:rsidR="00E851C0">
        <w:rPr>
          <w:rFonts w:asciiTheme="minorHAnsi" w:hAnsiTheme="minorHAnsi"/>
          <w:color w:val="auto"/>
          <w:sz w:val="22"/>
          <w:szCs w:val="22"/>
          <w:lang w:val="de-AT"/>
        </w:rPr>
        <w:t xml:space="preserve">Fragen </w:t>
      </w:r>
      <w:r w:rsidR="00CD47C1">
        <w:rPr>
          <w:rFonts w:asciiTheme="minorHAnsi" w:hAnsiTheme="minorHAnsi"/>
          <w:color w:val="auto"/>
          <w:sz w:val="22"/>
          <w:szCs w:val="22"/>
          <w:lang w:val="de-AT"/>
        </w:rPr>
        <w:t xml:space="preserve">über die </w:t>
      </w:r>
      <w:r w:rsidR="00E851C0">
        <w:rPr>
          <w:rFonts w:asciiTheme="minorHAnsi" w:hAnsiTheme="minorHAnsi"/>
          <w:color w:val="auto"/>
          <w:sz w:val="22"/>
          <w:szCs w:val="22"/>
          <w:lang w:val="de-AT"/>
        </w:rPr>
        <w:t>Zukunft unseres Verständnisses von Bildung</w:t>
      </w:r>
      <w:r w:rsidR="00CD47C1">
        <w:rPr>
          <w:rFonts w:asciiTheme="minorHAnsi" w:hAnsiTheme="minorHAnsi"/>
          <w:color w:val="auto"/>
          <w:sz w:val="22"/>
          <w:szCs w:val="22"/>
          <w:lang w:val="de-AT"/>
        </w:rPr>
        <w:t xml:space="preserve"> an</w:t>
      </w:r>
      <w:r w:rsidR="00E851C0">
        <w:rPr>
          <w:rFonts w:asciiTheme="minorHAnsi" w:hAnsiTheme="minorHAnsi"/>
          <w:color w:val="auto"/>
          <w:sz w:val="22"/>
          <w:szCs w:val="22"/>
          <w:lang w:val="de-AT"/>
        </w:rPr>
        <w:t xml:space="preserve">. </w:t>
      </w:r>
      <w:r w:rsidR="00CD47C1">
        <w:rPr>
          <w:rFonts w:asciiTheme="minorHAnsi" w:hAnsiTheme="minorHAnsi"/>
          <w:color w:val="auto"/>
          <w:sz w:val="22"/>
          <w:szCs w:val="22"/>
          <w:lang w:val="de-AT"/>
        </w:rPr>
        <w:t xml:space="preserve">Durch die Vielzahl an Anbietern dienten </w:t>
      </w:r>
      <w:r w:rsidR="00E851C0" w:rsidRPr="00E851C0">
        <w:rPr>
          <w:rFonts w:asciiTheme="minorHAnsi" w:hAnsiTheme="minorHAnsi"/>
          <w:color w:val="auto"/>
          <w:sz w:val="22"/>
          <w:szCs w:val="22"/>
          <w:lang w:val="de-AT"/>
        </w:rPr>
        <w:t>Micro-</w:t>
      </w:r>
      <w:r w:rsidR="00E851C0">
        <w:rPr>
          <w:rFonts w:asciiTheme="minorHAnsi" w:hAnsiTheme="minorHAnsi"/>
          <w:color w:val="auto"/>
          <w:sz w:val="22"/>
          <w:szCs w:val="22"/>
          <w:lang w:val="de-AT"/>
        </w:rPr>
        <w:t>C</w:t>
      </w:r>
      <w:r w:rsidR="00E851C0" w:rsidRPr="00E851C0">
        <w:rPr>
          <w:rFonts w:asciiTheme="minorHAnsi" w:hAnsiTheme="minorHAnsi"/>
          <w:color w:val="auto"/>
          <w:sz w:val="22"/>
          <w:szCs w:val="22"/>
          <w:lang w:val="de-AT"/>
        </w:rPr>
        <w:t>redentials pluralisti</w:t>
      </w:r>
      <w:r w:rsidR="00E851C0">
        <w:rPr>
          <w:rFonts w:asciiTheme="minorHAnsi" w:hAnsiTheme="minorHAnsi"/>
          <w:color w:val="auto"/>
          <w:sz w:val="22"/>
          <w:szCs w:val="22"/>
          <w:lang w:val="de-AT"/>
        </w:rPr>
        <w:t xml:space="preserve">schen Zwecken und Zugängen, </w:t>
      </w:r>
      <w:r w:rsidR="00CD47C1">
        <w:rPr>
          <w:rFonts w:asciiTheme="minorHAnsi" w:hAnsiTheme="minorHAnsi"/>
          <w:color w:val="auto"/>
          <w:sz w:val="22"/>
          <w:szCs w:val="22"/>
          <w:lang w:val="de-AT"/>
        </w:rPr>
        <w:t>darunter auch wirtschaftlichen</w:t>
      </w:r>
      <w:r w:rsidR="00E851C0" w:rsidRPr="00E851C0">
        <w:rPr>
          <w:rFonts w:asciiTheme="minorHAnsi" w:hAnsiTheme="minorHAnsi"/>
          <w:color w:val="auto"/>
          <w:sz w:val="22"/>
          <w:szCs w:val="22"/>
          <w:lang w:val="de-AT"/>
        </w:rPr>
        <w:t>.</w:t>
      </w:r>
      <w:r w:rsidR="00E851C0">
        <w:rPr>
          <w:rFonts w:asciiTheme="minorHAnsi" w:hAnsiTheme="minorHAnsi"/>
          <w:color w:val="auto"/>
          <w:sz w:val="22"/>
          <w:szCs w:val="22"/>
          <w:lang w:val="de-AT"/>
        </w:rPr>
        <w:t xml:space="preserve"> </w:t>
      </w:r>
      <w:r w:rsidR="00310E4D" w:rsidRPr="00436C84">
        <w:rPr>
          <w:rFonts w:asciiTheme="minorHAnsi" w:hAnsiTheme="minorHAnsi"/>
          <w:color w:val="auto"/>
          <w:sz w:val="22"/>
          <w:szCs w:val="22"/>
          <w:lang w:val="de-AT"/>
        </w:rPr>
        <w:t>Mhichíl</w:t>
      </w:r>
      <w:r w:rsidR="00310E4D">
        <w:rPr>
          <w:rFonts w:asciiTheme="minorHAnsi" w:hAnsiTheme="minorHAnsi"/>
          <w:color w:val="auto"/>
          <w:sz w:val="22"/>
          <w:szCs w:val="22"/>
          <w:lang w:val="de-AT"/>
        </w:rPr>
        <w:t xml:space="preserve"> erinnerte daran, dass </w:t>
      </w:r>
      <w:r w:rsidR="00E851C0">
        <w:rPr>
          <w:rFonts w:asciiTheme="minorHAnsi" w:hAnsiTheme="minorHAnsi"/>
          <w:color w:val="auto"/>
          <w:sz w:val="22"/>
          <w:szCs w:val="22"/>
          <w:lang w:val="de-AT"/>
        </w:rPr>
        <w:t xml:space="preserve">Wert </w:t>
      </w:r>
      <w:r w:rsidR="00CD47C1">
        <w:rPr>
          <w:rFonts w:asciiTheme="minorHAnsi" w:hAnsiTheme="minorHAnsi"/>
          <w:color w:val="auto"/>
          <w:sz w:val="22"/>
          <w:szCs w:val="22"/>
          <w:lang w:val="de-AT"/>
        </w:rPr>
        <w:t xml:space="preserve">und Nutzen </w:t>
      </w:r>
      <w:r w:rsidR="00E851C0">
        <w:rPr>
          <w:rFonts w:asciiTheme="minorHAnsi" w:hAnsiTheme="minorHAnsi"/>
          <w:color w:val="auto"/>
          <w:sz w:val="22"/>
          <w:szCs w:val="22"/>
          <w:lang w:val="de-AT"/>
        </w:rPr>
        <w:t xml:space="preserve">von </w:t>
      </w:r>
      <w:r w:rsidR="00E851C0" w:rsidRPr="00E851C0">
        <w:rPr>
          <w:rFonts w:asciiTheme="minorHAnsi" w:hAnsiTheme="minorHAnsi"/>
          <w:color w:val="auto"/>
          <w:sz w:val="22"/>
          <w:szCs w:val="22"/>
          <w:lang w:val="de-AT"/>
        </w:rPr>
        <w:t>Micro-</w:t>
      </w:r>
      <w:r w:rsidR="00E851C0">
        <w:rPr>
          <w:rFonts w:asciiTheme="minorHAnsi" w:hAnsiTheme="minorHAnsi"/>
          <w:color w:val="auto"/>
          <w:sz w:val="22"/>
          <w:szCs w:val="22"/>
          <w:lang w:val="de-AT"/>
        </w:rPr>
        <w:t>C</w:t>
      </w:r>
      <w:r w:rsidR="00E851C0" w:rsidRPr="00E851C0">
        <w:rPr>
          <w:rFonts w:asciiTheme="minorHAnsi" w:hAnsiTheme="minorHAnsi"/>
          <w:color w:val="auto"/>
          <w:sz w:val="22"/>
          <w:szCs w:val="22"/>
          <w:lang w:val="de-AT"/>
        </w:rPr>
        <w:t>redentials</w:t>
      </w:r>
      <w:r w:rsidR="00E851C0">
        <w:rPr>
          <w:rFonts w:asciiTheme="minorHAnsi" w:hAnsiTheme="minorHAnsi"/>
          <w:color w:val="auto"/>
          <w:sz w:val="22"/>
          <w:szCs w:val="22"/>
          <w:lang w:val="de-AT"/>
        </w:rPr>
        <w:t xml:space="preserve"> </w:t>
      </w:r>
      <w:r w:rsidR="00CD47C1">
        <w:rPr>
          <w:rFonts w:asciiTheme="minorHAnsi" w:hAnsiTheme="minorHAnsi"/>
          <w:color w:val="auto"/>
          <w:sz w:val="22"/>
          <w:szCs w:val="22"/>
          <w:lang w:val="de-AT"/>
        </w:rPr>
        <w:t xml:space="preserve">über die bloße </w:t>
      </w:r>
      <w:r w:rsidR="00E851C0">
        <w:rPr>
          <w:rFonts w:asciiTheme="minorHAnsi" w:hAnsiTheme="minorHAnsi"/>
          <w:color w:val="auto"/>
          <w:sz w:val="22"/>
          <w:szCs w:val="22"/>
          <w:lang w:val="de-AT"/>
        </w:rPr>
        <w:t xml:space="preserve">Weiterentwicklung von Fähigkeiten </w:t>
      </w:r>
      <w:r w:rsidR="00CD47C1">
        <w:rPr>
          <w:rFonts w:asciiTheme="minorHAnsi" w:hAnsiTheme="minorHAnsi"/>
          <w:color w:val="auto"/>
          <w:sz w:val="22"/>
          <w:szCs w:val="22"/>
          <w:lang w:val="de-AT"/>
        </w:rPr>
        <w:t>hinaus</w:t>
      </w:r>
      <w:r w:rsidR="00310E4D">
        <w:rPr>
          <w:rFonts w:asciiTheme="minorHAnsi" w:hAnsiTheme="minorHAnsi"/>
          <w:color w:val="auto"/>
          <w:sz w:val="22"/>
          <w:szCs w:val="22"/>
          <w:lang w:val="de-AT"/>
        </w:rPr>
        <w:t>geht</w:t>
      </w:r>
      <w:r w:rsidR="00E851C0">
        <w:rPr>
          <w:rFonts w:asciiTheme="minorHAnsi" w:hAnsiTheme="minorHAnsi"/>
          <w:color w:val="auto"/>
          <w:sz w:val="22"/>
          <w:szCs w:val="22"/>
          <w:lang w:val="de-AT"/>
        </w:rPr>
        <w:t xml:space="preserve">. </w:t>
      </w:r>
      <w:r w:rsidR="00CD47C1">
        <w:rPr>
          <w:rFonts w:asciiTheme="minorHAnsi" w:hAnsiTheme="minorHAnsi"/>
          <w:color w:val="auto"/>
          <w:sz w:val="22"/>
          <w:szCs w:val="22"/>
          <w:lang w:val="de-AT"/>
        </w:rPr>
        <w:t xml:space="preserve">Die Vorteile </w:t>
      </w:r>
      <w:r w:rsidR="00310E4D">
        <w:rPr>
          <w:rFonts w:asciiTheme="minorHAnsi" w:hAnsiTheme="minorHAnsi"/>
          <w:color w:val="auto"/>
          <w:sz w:val="22"/>
          <w:szCs w:val="22"/>
          <w:lang w:val="de-AT"/>
        </w:rPr>
        <w:t>seien</w:t>
      </w:r>
      <w:r w:rsidR="00CD47C1">
        <w:rPr>
          <w:rFonts w:asciiTheme="minorHAnsi" w:hAnsiTheme="minorHAnsi"/>
          <w:color w:val="auto"/>
          <w:sz w:val="22"/>
          <w:szCs w:val="22"/>
          <w:lang w:val="de-AT"/>
        </w:rPr>
        <w:t xml:space="preserve"> auch im </w:t>
      </w:r>
      <w:r w:rsidR="00E851C0" w:rsidRPr="00E851C0">
        <w:rPr>
          <w:rFonts w:asciiTheme="minorHAnsi" w:hAnsiTheme="minorHAnsi"/>
          <w:color w:val="auto"/>
          <w:sz w:val="22"/>
          <w:szCs w:val="22"/>
          <w:lang w:val="de-AT"/>
        </w:rPr>
        <w:t>öffentliche</w:t>
      </w:r>
      <w:r w:rsidR="00CD47C1">
        <w:rPr>
          <w:rFonts w:asciiTheme="minorHAnsi" w:hAnsiTheme="minorHAnsi"/>
          <w:color w:val="auto"/>
          <w:sz w:val="22"/>
          <w:szCs w:val="22"/>
          <w:lang w:val="de-AT"/>
        </w:rPr>
        <w:t>n</w:t>
      </w:r>
      <w:r w:rsidR="00E851C0" w:rsidRPr="00E851C0">
        <w:rPr>
          <w:rFonts w:asciiTheme="minorHAnsi" w:hAnsiTheme="minorHAnsi"/>
          <w:color w:val="auto"/>
          <w:sz w:val="22"/>
          <w:szCs w:val="22"/>
          <w:lang w:val="de-AT"/>
        </w:rPr>
        <w:t xml:space="preserve"> Wohl, </w:t>
      </w:r>
      <w:r w:rsidR="00CD47C1">
        <w:rPr>
          <w:rFonts w:asciiTheme="minorHAnsi" w:hAnsiTheme="minorHAnsi"/>
          <w:color w:val="auto"/>
          <w:sz w:val="22"/>
          <w:szCs w:val="22"/>
          <w:lang w:val="de-AT"/>
        </w:rPr>
        <w:t xml:space="preserve">der </w:t>
      </w:r>
      <w:r w:rsidR="00E851C0" w:rsidRPr="00E851C0">
        <w:rPr>
          <w:rFonts w:asciiTheme="minorHAnsi" w:hAnsiTheme="minorHAnsi"/>
          <w:color w:val="auto"/>
          <w:sz w:val="22"/>
          <w:szCs w:val="22"/>
          <w:lang w:val="de-AT"/>
        </w:rPr>
        <w:t>Flexibilität</w:t>
      </w:r>
      <w:r w:rsidR="00CD47C1">
        <w:rPr>
          <w:rFonts w:asciiTheme="minorHAnsi" w:hAnsiTheme="minorHAnsi"/>
          <w:color w:val="auto"/>
          <w:sz w:val="22"/>
          <w:szCs w:val="22"/>
          <w:lang w:val="de-AT"/>
        </w:rPr>
        <w:t xml:space="preserve"> </w:t>
      </w:r>
      <w:r w:rsidR="00310E4D">
        <w:rPr>
          <w:rFonts w:asciiTheme="minorHAnsi" w:hAnsiTheme="minorHAnsi"/>
          <w:color w:val="auto"/>
          <w:sz w:val="22"/>
          <w:szCs w:val="22"/>
          <w:lang w:val="de-AT"/>
        </w:rPr>
        <w:t xml:space="preserve">für Studierende </w:t>
      </w:r>
      <w:r w:rsidR="00CD47C1">
        <w:rPr>
          <w:rFonts w:asciiTheme="minorHAnsi" w:hAnsiTheme="minorHAnsi"/>
          <w:color w:val="auto"/>
          <w:sz w:val="22"/>
          <w:szCs w:val="22"/>
          <w:lang w:val="de-AT"/>
        </w:rPr>
        <w:t xml:space="preserve">und beim </w:t>
      </w:r>
      <w:r w:rsidR="00E851C0">
        <w:rPr>
          <w:rFonts w:asciiTheme="minorHAnsi" w:hAnsiTheme="minorHAnsi"/>
          <w:color w:val="auto"/>
          <w:sz w:val="22"/>
          <w:szCs w:val="22"/>
          <w:lang w:val="de-AT"/>
        </w:rPr>
        <w:t>zielgerichtete</w:t>
      </w:r>
      <w:r w:rsidR="00CD47C1">
        <w:rPr>
          <w:rFonts w:asciiTheme="minorHAnsi" w:hAnsiTheme="minorHAnsi"/>
          <w:color w:val="auto"/>
          <w:sz w:val="22"/>
          <w:szCs w:val="22"/>
          <w:lang w:val="de-AT"/>
        </w:rPr>
        <w:t>n</w:t>
      </w:r>
      <w:r w:rsidR="00E851C0" w:rsidRPr="00E851C0">
        <w:rPr>
          <w:rFonts w:asciiTheme="minorHAnsi" w:hAnsiTheme="minorHAnsi"/>
          <w:color w:val="auto"/>
          <w:sz w:val="22"/>
          <w:szCs w:val="22"/>
          <w:lang w:val="de-AT"/>
        </w:rPr>
        <w:t xml:space="preserve"> Lernen</w:t>
      </w:r>
      <w:r w:rsidR="00310E4D">
        <w:rPr>
          <w:rFonts w:asciiTheme="minorHAnsi" w:hAnsiTheme="minorHAnsi"/>
          <w:color w:val="auto"/>
          <w:sz w:val="22"/>
          <w:szCs w:val="22"/>
          <w:lang w:val="de-AT"/>
        </w:rPr>
        <w:t xml:space="preserve"> ersichtlich</w:t>
      </w:r>
      <w:r w:rsidR="00E851C0">
        <w:rPr>
          <w:rFonts w:asciiTheme="minorHAnsi" w:hAnsiTheme="minorHAnsi"/>
          <w:color w:val="auto"/>
          <w:sz w:val="22"/>
          <w:szCs w:val="22"/>
          <w:lang w:val="de-AT"/>
        </w:rPr>
        <w:t xml:space="preserve">. Ob </w:t>
      </w:r>
      <w:r w:rsidR="00664C29">
        <w:rPr>
          <w:rFonts w:asciiTheme="minorHAnsi" w:hAnsiTheme="minorHAnsi"/>
          <w:color w:val="auto"/>
          <w:sz w:val="22"/>
          <w:szCs w:val="22"/>
          <w:lang w:val="de-AT"/>
        </w:rPr>
        <w:t>bzw</w:t>
      </w:r>
      <w:r w:rsidR="00310E4D">
        <w:rPr>
          <w:rFonts w:asciiTheme="minorHAnsi" w:hAnsiTheme="minorHAnsi"/>
          <w:color w:val="auto"/>
          <w:sz w:val="22"/>
          <w:szCs w:val="22"/>
          <w:lang w:val="de-AT"/>
        </w:rPr>
        <w:t>.</w:t>
      </w:r>
      <w:r w:rsidR="00664C29">
        <w:rPr>
          <w:rFonts w:asciiTheme="minorHAnsi" w:hAnsiTheme="minorHAnsi"/>
          <w:color w:val="auto"/>
          <w:sz w:val="22"/>
          <w:szCs w:val="22"/>
          <w:lang w:val="de-AT"/>
        </w:rPr>
        <w:t xml:space="preserve"> wie </w:t>
      </w:r>
      <w:r w:rsidR="00E851C0">
        <w:rPr>
          <w:rFonts w:asciiTheme="minorHAnsi" w:hAnsiTheme="minorHAnsi"/>
          <w:color w:val="auto"/>
          <w:sz w:val="22"/>
          <w:szCs w:val="22"/>
          <w:lang w:val="de-AT"/>
        </w:rPr>
        <w:t xml:space="preserve">eine Einrichtung in das Thema </w:t>
      </w:r>
      <w:r w:rsidR="00E851C0" w:rsidRPr="00E851C0">
        <w:rPr>
          <w:rFonts w:asciiTheme="minorHAnsi" w:hAnsiTheme="minorHAnsi"/>
          <w:color w:val="auto"/>
          <w:sz w:val="22"/>
          <w:szCs w:val="22"/>
          <w:lang w:val="de-AT"/>
        </w:rPr>
        <w:t>Micro-</w:t>
      </w:r>
      <w:r w:rsidR="00E851C0">
        <w:rPr>
          <w:rFonts w:asciiTheme="minorHAnsi" w:hAnsiTheme="minorHAnsi"/>
          <w:color w:val="auto"/>
          <w:sz w:val="22"/>
          <w:szCs w:val="22"/>
          <w:lang w:val="de-AT"/>
        </w:rPr>
        <w:t>C</w:t>
      </w:r>
      <w:r w:rsidR="00E851C0" w:rsidRPr="00E851C0">
        <w:rPr>
          <w:rFonts w:asciiTheme="minorHAnsi" w:hAnsiTheme="minorHAnsi"/>
          <w:color w:val="auto"/>
          <w:sz w:val="22"/>
          <w:szCs w:val="22"/>
          <w:lang w:val="de-AT"/>
        </w:rPr>
        <w:t>redentials</w:t>
      </w:r>
      <w:r w:rsidR="00E851C0">
        <w:rPr>
          <w:rFonts w:asciiTheme="minorHAnsi" w:hAnsiTheme="minorHAnsi"/>
          <w:color w:val="auto"/>
          <w:sz w:val="22"/>
          <w:szCs w:val="22"/>
          <w:lang w:val="de-AT"/>
        </w:rPr>
        <w:t xml:space="preserve"> einsteigen soll, setz</w:t>
      </w:r>
      <w:r w:rsidR="00664C29">
        <w:rPr>
          <w:rFonts w:asciiTheme="minorHAnsi" w:hAnsiTheme="minorHAnsi"/>
          <w:color w:val="auto"/>
          <w:sz w:val="22"/>
          <w:szCs w:val="22"/>
          <w:lang w:val="de-AT"/>
        </w:rPr>
        <w:t>e</w:t>
      </w:r>
      <w:r w:rsidR="00E851C0">
        <w:rPr>
          <w:rFonts w:asciiTheme="minorHAnsi" w:hAnsiTheme="minorHAnsi"/>
          <w:color w:val="auto"/>
          <w:sz w:val="22"/>
          <w:szCs w:val="22"/>
          <w:lang w:val="de-AT"/>
        </w:rPr>
        <w:t xml:space="preserve"> einige Vorüberlegungen voraus: Warum sind </w:t>
      </w:r>
      <w:r w:rsidR="00E851C0" w:rsidRPr="00E851C0">
        <w:rPr>
          <w:rFonts w:asciiTheme="minorHAnsi" w:hAnsiTheme="minorHAnsi"/>
          <w:color w:val="auto"/>
          <w:sz w:val="22"/>
          <w:szCs w:val="22"/>
          <w:lang w:val="de-AT"/>
        </w:rPr>
        <w:t>Micro-</w:t>
      </w:r>
      <w:r w:rsidR="00E851C0">
        <w:rPr>
          <w:rFonts w:asciiTheme="minorHAnsi" w:hAnsiTheme="minorHAnsi"/>
          <w:color w:val="auto"/>
          <w:sz w:val="22"/>
          <w:szCs w:val="22"/>
          <w:lang w:val="de-AT"/>
        </w:rPr>
        <w:t>C</w:t>
      </w:r>
      <w:r w:rsidR="00E851C0" w:rsidRPr="00E851C0">
        <w:rPr>
          <w:rFonts w:asciiTheme="minorHAnsi" w:hAnsiTheme="minorHAnsi"/>
          <w:color w:val="auto"/>
          <w:sz w:val="22"/>
          <w:szCs w:val="22"/>
          <w:lang w:val="de-AT"/>
        </w:rPr>
        <w:t>redentials</w:t>
      </w:r>
      <w:r w:rsidR="00E851C0">
        <w:rPr>
          <w:rFonts w:asciiTheme="minorHAnsi" w:hAnsiTheme="minorHAnsi"/>
          <w:color w:val="auto"/>
          <w:sz w:val="22"/>
          <w:szCs w:val="22"/>
          <w:lang w:val="de-AT"/>
        </w:rPr>
        <w:t xml:space="preserve"> für die Einrichtung sinnvoll? Welche Treiber dieser Entwicklung kommen in Betracht? Wie lassen sich </w:t>
      </w:r>
      <w:r w:rsidR="00E851C0" w:rsidRPr="00E851C0">
        <w:rPr>
          <w:rFonts w:asciiTheme="minorHAnsi" w:hAnsiTheme="minorHAnsi"/>
          <w:color w:val="auto"/>
          <w:sz w:val="22"/>
          <w:szCs w:val="22"/>
          <w:lang w:val="de-AT"/>
        </w:rPr>
        <w:t>Micro-</w:t>
      </w:r>
      <w:r w:rsidR="00E851C0">
        <w:rPr>
          <w:rFonts w:asciiTheme="minorHAnsi" w:hAnsiTheme="minorHAnsi"/>
          <w:color w:val="auto"/>
          <w:sz w:val="22"/>
          <w:szCs w:val="22"/>
          <w:lang w:val="de-AT"/>
        </w:rPr>
        <w:t>C</w:t>
      </w:r>
      <w:r w:rsidR="00E851C0" w:rsidRPr="00E851C0">
        <w:rPr>
          <w:rFonts w:asciiTheme="minorHAnsi" w:hAnsiTheme="minorHAnsi"/>
          <w:color w:val="auto"/>
          <w:sz w:val="22"/>
          <w:szCs w:val="22"/>
          <w:lang w:val="de-AT"/>
        </w:rPr>
        <w:t>redentials</w:t>
      </w:r>
      <w:r w:rsidR="00E851C0">
        <w:rPr>
          <w:rFonts w:asciiTheme="minorHAnsi" w:hAnsiTheme="minorHAnsi"/>
          <w:color w:val="auto"/>
          <w:sz w:val="22"/>
          <w:szCs w:val="22"/>
          <w:lang w:val="de-AT"/>
        </w:rPr>
        <w:t xml:space="preserve"> in die bestehende Strategie einfügen? </w:t>
      </w:r>
      <w:r w:rsidR="0020365E">
        <w:rPr>
          <w:rFonts w:asciiTheme="minorHAnsi" w:hAnsiTheme="minorHAnsi"/>
          <w:color w:val="auto"/>
          <w:sz w:val="22"/>
          <w:szCs w:val="22"/>
          <w:lang w:val="de-AT"/>
        </w:rPr>
        <w:t>Exemplarisch</w:t>
      </w:r>
      <w:r w:rsidR="00B60D82">
        <w:rPr>
          <w:rFonts w:asciiTheme="minorHAnsi" w:hAnsiTheme="minorHAnsi"/>
          <w:color w:val="auto"/>
          <w:sz w:val="22"/>
          <w:szCs w:val="22"/>
          <w:lang w:val="de-AT"/>
        </w:rPr>
        <w:t xml:space="preserve"> präsentierte </w:t>
      </w:r>
      <w:r w:rsidR="00B60D82" w:rsidRPr="00436C84">
        <w:rPr>
          <w:rFonts w:asciiTheme="minorHAnsi" w:hAnsiTheme="minorHAnsi"/>
          <w:color w:val="auto"/>
          <w:sz w:val="22"/>
          <w:szCs w:val="22"/>
          <w:lang w:val="de-AT"/>
        </w:rPr>
        <w:t>Mhichíl</w:t>
      </w:r>
      <w:r w:rsidR="00B60D82">
        <w:rPr>
          <w:rFonts w:asciiTheme="minorHAnsi" w:hAnsiTheme="minorHAnsi"/>
          <w:color w:val="auto"/>
          <w:sz w:val="22"/>
          <w:szCs w:val="22"/>
          <w:lang w:val="de-AT"/>
        </w:rPr>
        <w:t xml:space="preserve"> drei </w:t>
      </w:r>
      <w:r w:rsidR="00B60D82" w:rsidRPr="00E851C0">
        <w:rPr>
          <w:rFonts w:asciiTheme="minorHAnsi" w:hAnsiTheme="minorHAnsi"/>
          <w:color w:val="auto"/>
          <w:sz w:val="22"/>
          <w:szCs w:val="22"/>
          <w:lang w:val="de-AT"/>
        </w:rPr>
        <w:t>Micro-</w:t>
      </w:r>
      <w:r w:rsidR="00B60D82">
        <w:rPr>
          <w:rFonts w:asciiTheme="minorHAnsi" w:hAnsiTheme="minorHAnsi"/>
          <w:color w:val="auto"/>
          <w:sz w:val="22"/>
          <w:szCs w:val="22"/>
          <w:lang w:val="de-AT"/>
        </w:rPr>
        <w:t>C</w:t>
      </w:r>
      <w:r w:rsidR="00B60D82" w:rsidRPr="00E851C0">
        <w:rPr>
          <w:rFonts w:asciiTheme="minorHAnsi" w:hAnsiTheme="minorHAnsi"/>
          <w:color w:val="auto"/>
          <w:sz w:val="22"/>
          <w:szCs w:val="22"/>
          <w:lang w:val="de-AT"/>
        </w:rPr>
        <w:t>redentials</w:t>
      </w:r>
      <w:r w:rsidR="00B60D82">
        <w:rPr>
          <w:rFonts w:asciiTheme="minorHAnsi" w:hAnsiTheme="minorHAnsi"/>
          <w:color w:val="auto"/>
          <w:sz w:val="22"/>
          <w:szCs w:val="22"/>
          <w:lang w:val="de-AT"/>
        </w:rPr>
        <w:t xml:space="preserve"> der Dublin City University, die unterschiedliche strukturelle Ausprägungen </w:t>
      </w:r>
      <w:r w:rsidR="009A1E6C">
        <w:rPr>
          <w:rFonts w:asciiTheme="minorHAnsi" w:hAnsiTheme="minorHAnsi"/>
          <w:color w:val="auto"/>
          <w:sz w:val="22"/>
          <w:szCs w:val="22"/>
          <w:lang w:val="de-AT"/>
        </w:rPr>
        <w:t>aufwe</w:t>
      </w:r>
      <w:r w:rsidR="0020365E">
        <w:rPr>
          <w:rFonts w:asciiTheme="minorHAnsi" w:hAnsiTheme="minorHAnsi"/>
          <w:color w:val="auto"/>
          <w:sz w:val="22"/>
          <w:szCs w:val="22"/>
          <w:lang w:val="de-AT"/>
        </w:rPr>
        <w:t>i</w:t>
      </w:r>
      <w:r w:rsidR="009A1E6C">
        <w:rPr>
          <w:rFonts w:asciiTheme="minorHAnsi" w:hAnsiTheme="minorHAnsi"/>
          <w:color w:val="auto"/>
          <w:sz w:val="22"/>
          <w:szCs w:val="22"/>
          <w:lang w:val="de-AT"/>
        </w:rPr>
        <w:t>sen</w:t>
      </w:r>
      <w:r w:rsidR="00B60D82">
        <w:rPr>
          <w:rFonts w:asciiTheme="minorHAnsi" w:hAnsiTheme="minorHAnsi"/>
          <w:color w:val="auto"/>
          <w:sz w:val="22"/>
          <w:szCs w:val="22"/>
          <w:lang w:val="de-AT"/>
        </w:rPr>
        <w:t>, etwa mit bzw. ohne ECTS-Punkte und auf unterschiedlichen Leveln des e</w:t>
      </w:r>
      <w:r w:rsidR="00B60D82" w:rsidRPr="00B60D82">
        <w:rPr>
          <w:rFonts w:asciiTheme="minorHAnsi" w:hAnsiTheme="minorHAnsi"/>
          <w:color w:val="auto"/>
          <w:sz w:val="22"/>
          <w:szCs w:val="22"/>
          <w:lang w:val="de-AT"/>
        </w:rPr>
        <w:t>uropäische</w:t>
      </w:r>
      <w:r w:rsidR="00B60D82">
        <w:rPr>
          <w:rFonts w:asciiTheme="minorHAnsi" w:hAnsiTheme="minorHAnsi"/>
          <w:color w:val="auto"/>
          <w:sz w:val="22"/>
          <w:szCs w:val="22"/>
          <w:lang w:val="de-AT"/>
        </w:rPr>
        <w:t>n</w:t>
      </w:r>
      <w:r w:rsidR="00B60D82" w:rsidRPr="00B60D82">
        <w:rPr>
          <w:rFonts w:asciiTheme="minorHAnsi" w:hAnsiTheme="minorHAnsi"/>
          <w:color w:val="auto"/>
          <w:sz w:val="22"/>
          <w:szCs w:val="22"/>
          <w:lang w:val="de-AT"/>
        </w:rPr>
        <w:t xml:space="preserve"> Qualifikationsrahmen</w:t>
      </w:r>
      <w:r w:rsidR="00B60D82">
        <w:rPr>
          <w:rFonts w:asciiTheme="minorHAnsi" w:hAnsiTheme="minorHAnsi"/>
          <w:color w:val="auto"/>
          <w:sz w:val="22"/>
          <w:szCs w:val="22"/>
          <w:lang w:val="de-AT"/>
        </w:rPr>
        <w:t>s.</w:t>
      </w:r>
    </w:p>
    <w:p w14:paraId="690AAE18" w14:textId="3BBFA54D" w:rsidR="00436C84" w:rsidRDefault="00436C84" w:rsidP="000F2F16">
      <w:pPr>
        <w:pStyle w:val="UniversLight10ptFlietext"/>
        <w:spacing w:line="276" w:lineRule="auto"/>
        <w:ind w:left="709"/>
        <w:rPr>
          <w:rFonts w:asciiTheme="minorHAnsi" w:hAnsiTheme="minorHAnsi"/>
          <w:color w:val="auto"/>
          <w:sz w:val="22"/>
          <w:szCs w:val="22"/>
          <w:lang w:val="de-AT"/>
        </w:rPr>
      </w:pPr>
    </w:p>
    <w:p w14:paraId="7E9763B6" w14:textId="0C2CC4AA" w:rsidR="009A1E6C" w:rsidRDefault="009A1E6C" w:rsidP="00CA6D39">
      <w:pPr>
        <w:pStyle w:val="UniversLight10ptFlietext"/>
        <w:spacing w:line="276" w:lineRule="auto"/>
        <w:ind w:left="709"/>
        <w:rPr>
          <w:rFonts w:asciiTheme="minorHAnsi" w:hAnsiTheme="minorHAnsi"/>
          <w:b/>
          <w:bCs/>
          <w:color w:val="auto"/>
          <w:sz w:val="22"/>
          <w:szCs w:val="22"/>
          <w:lang w:val="de-AT"/>
        </w:rPr>
      </w:pPr>
      <w:r>
        <w:rPr>
          <w:rFonts w:asciiTheme="minorHAnsi" w:hAnsiTheme="minorHAnsi"/>
          <w:b/>
          <w:bCs/>
          <w:color w:val="auto"/>
          <w:sz w:val="22"/>
          <w:szCs w:val="22"/>
          <w:lang w:val="de-AT"/>
        </w:rPr>
        <w:t>Mehr als die Summe ihrer Teile: S</w:t>
      </w:r>
      <w:r w:rsidRPr="009A1E6C">
        <w:rPr>
          <w:rFonts w:asciiTheme="minorHAnsi" w:hAnsiTheme="minorHAnsi"/>
          <w:b/>
          <w:bCs/>
          <w:color w:val="auto"/>
          <w:sz w:val="22"/>
          <w:szCs w:val="22"/>
          <w:lang w:val="de-AT"/>
        </w:rPr>
        <w:t xml:space="preserve">tackable </w:t>
      </w:r>
      <w:r>
        <w:rPr>
          <w:rFonts w:asciiTheme="minorHAnsi" w:hAnsiTheme="minorHAnsi"/>
          <w:b/>
          <w:bCs/>
          <w:color w:val="auto"/>
          <w:sz w:val="22"/>
          <w:szCs w:val="22"/>
          <w:lang w:val="de-AT"/>
        </w:rPr>
        <w:t>D</w:t>
      </w:r>
      <w:r w:rsidRPr="009A1E6C">
        <w:rPr>
          <w:rFonts w:asciiTheme="minorHAnsi" w:hAnsiTheme="minorHAnsi"/>
          <w:b/>
          <w:bCs/>
          <w:color w:val="auto"/>
          <w:sz w:val="22"/>
          <w:szCs w:val="22"/>
          <w:lang w:val="de-AT"/>
        </w:rPr>
        <w:t xml:space="preserve">egrees </w:t>
      </w:r>
    </w:p>
    <w:p w14:paraId="0D7BE132" w14:textId="4D5A4F40" w:rsidR="00A61AB0" w:rsidRPr="002557A1" w:rsidRDefault="00CA6D39" w:rsidP="00CA6D39">
      <w:pPr>
        <w:pStyle w:val="UniversLight10ptFlietext"/>
        <w:spacing w:line="276" w:lineRule="auto"/>
        <w:ind w:left="709"/>
        <w:rPr>
          <w:rFonts w:asciiTheme="minorHAnsi" w:hAnsiTheme="minorHAnsi"/>
          <w:color w:val="auto"/>
          <w:sz w:val="22"/>
          <w:szCs w:val="22"/>
          <w:lang w:val="de-AT"/>
        </w:rPr>
      </w:pPr>
      <w:r>
        <w:rPr>
          <w:rFonts w:asciiTheme="minorHAnsi" w:hAnsiTheme="minorHAnsi"/>
          <w:color w:val="auto"/>
          <w:sz w:val="22"/>
          <w:szCs w:val="22"/>
          <w:lang w:val="de-AT"/>
        </w:rPr>
        <w:t xml:space="preserve">Nach dieser eingehenden Analyse einzelner Micro-Credentials beschäftigte sich </w:t>
      </w:r>
      <w:r w:rsidRPr="00CA6D39">
        <w:rPr>
          <w:rFonts w:asciiTheme="minorHAnsi" w:hAnsiTheme="minorHAnsi"/>
          <w:color w:val="auto"/>
          <w:sz w:val="22"/>
          <w:szCs w:val="22"/>
          <w:lang w:val="de-AT"/>
        </w:rPr>
        <w:t xml:space="preserve">Dipl. Informatik-Ing. ETH Markus Marti, Leiter Weiterbildung der School of Engineering an der Zürcher Hochschule für Angewandte Wissenschaften, </w:t>
      </w:r>
      <w:r>
        <w:rPr>
          <w:rFonts w:asciiTheme="minorHAnsi" w:hAnsiTheme="minorHAnsi"/>
          <w:color w:val="auto"/>
          <w:sz w:val="22"/>
          <w:szCs w:val="22"/>
          <w:lang w:val="de-AT"/>
        </w:rPr>
        <w:t xml:space="preserve">in seiner Keynote </w:t>
      </w:r>
      <w:r w:rsidRPr="00CA6D39">
        <w:rPr>
          <w:rFonts w:asciiTheme="minorHAnsi" w:hAnsiTheme="minorHAnsi"/>
          <w:color w:val="auto"/>
          <w:sz w:val="22"/>
          <w:szCs w:val="22"/>
          <w:lang w:val="de-AT"/>
        </w:rPr>
        <w:t xml:space="preserve">„The power of </w:t>
      </w:r>
      <w:r w:rsidR="00FE6C93">
        <w:rPr>
          <w:rFonts w:asciiTheme="minorHAnsi" w:hAnsiTheme="minorHAnsi"/>
          <w:color w:val="auto"/>
          <w:sz w:val="22"/>
          <w:szCs w:val="22"/>
          <w:lang w:val="de-AT"/>
        </w:rPr>
        <w:t>S</w:t>
      </w:r>
      <w:r w:rsidRPr="00CA6D39">
        <w:rPr>
          <w:rFonts w:asciiTheme="minorHAnsi" w:hAnsiTheme="minorHAnsi"/>
          <w:color w:val="auto"/>
          <w:sz w:val="22"/>
          <w:szCs w:val="22"/>
          <w:lang w:val="de-AT"/>
        </w:rPr>
        <w:t xml:space="preserve">tackable </w:t>
      </w:r>
      <w:r w:rsidR="00FE6C93">
        <w:rPr>
          <w:rFonts w:asciiTheme="minorHAnsi" w:hAnsiTheme="minorHAnsi"/>
          <w:color w:val="auto"/>
          <w:sz w:val="22"/>
          <w:szCs w:val="22"/>
          <w:lang w:val="de-AT"/>
        </w:rPr>
        <w:t>D</w:t>
      </w:r>
      <w:r w:rsidRPr="00CA6D39">
        <w:rPr>
          <w:rFonts w:asciiTheme="minorHAnsi" w:hAnsiTheme="minorHAnsi"/>
          <w:color w:val="auto"/>
          <w:sz w:val="22"/>
          <w:szCs w:val="22"/>
          <w:lang w:val="de-AT"/>
        </w:rPr>
        <w:t xml:space="preserve">egrees and modularization – concept, examples and success factors“ </w:t>
      </w:r>
      <w:r>
        <w:rPr>
          <w:rFonts w:asciiTheme="minorHAnsi" w:hAnsiTheme="minorHAnsi"/>
          <w:color w:val="auto"/>
          <w:sz w:val="22"/>
          <w:szCs w:val="22"/>
          <w:lang w:val="de-AT"/>
        </w:rPr>
        <w:t xml:space="preserve">mit dem nächsten logischen Schritt, der Kombination von Micro-Credentials. Zunächst stellte er das Bildungs- und Weiterbildungssystem der Schweiz vor, das vier Optionen in der Weiterbildung bietet: </w:t>
      </w:r>
      <w:r w:rsidRPr="00CA6D39">
        <w:rPr>
          <w:rFonts w:asciiTheme="minorHAnsi" w:hAnsiTheme="minorHAnsi"/>
          <w:color w:val="auto"/>
          <w:sz w:val="22"/>
          <w:szCs w:val="22"/>
          <w:lang w:val="de-AT"/>
        </w:rPr>
        <w:t>Master of Advanced Studies (MAS)</w:t>
      </w:r>
      <w:r>
        <w:rPr>
          <w:rFonts w:asciiTheme="minorHAnsi" w:hAnsiTheme="minorHAnsi"/>
          <w:color w:val="auto"/>
          <w:sz w:val="22"/>
          <w:szCs w:val="22"/>
          <w:lang w:val="de-AT"/>
        </w:rPr>
        <w:t xml:space="preserve">, </w:t>
      </w:r>
      <w:r w:rsidRPr="00CA6D39">
        <w:rPr>
          <w:rFonts w:asciiTheme="minorHAnsi" w:hAnsiTheme="minorHAnsi"/>
          <w:color w:val="auto"/>
          <w:sz w:val="22"/>
          <w:szCs w:val="22"/>
          <w:lang w:val="de-AT"/>
        </w:rPr>
        <w:t>Diploma of Advanced Studies (DAS)</w:t>
      </w:r>
      <w:r>
        <w:rPr>
          <w:rFonts w:asciiTheme="minorHAnsi" w:hAnsiTheme="minorHAnsi"/>
          <w:color w:val="auto"/>
          <w:sz w:val="22"/>
          <w:szCs w:val="22"/>
          <w:lang w:val="de-AT"/>
        </w:rPr>
        <w:t xml:space="preserve">, </w:t>
      </w:r>
      <w:r w:rsidRPr="00CA6D39">
        <w:rPr>
          <w:rFonts w:asciiTheme="minorHAnsi" w:hAnsiTheme="minorHAnsi"/>
          <w:color w:val="auto"/>
          <w:sz w:val="22"/>
          <w:szCs w:val="22"/>
          <w:lang w:val="de-AT"/>
        </w:rPr>
        <w:t>Certificate of Advanced Studies (CAS)</w:t>
      </w:r>
      <w:r>
        <w:rPr>
          <w:rFonts w:asciiTheme="minorHAnsi" w:hAnsiTheme="minorHAnsi"/>
          <w:color w:val="auto"/>
          <w:sz w:val="22"/>
          <w:szCs w:val="22"/>
          <w:lang w:val="de-AT"/>
        </w:rPr>
        <w:t xml:space="preserve"> und </w:t>
      </w:r>
      <w:r w:rsidRPr="00CA6D39">
        <w:rPr>
          <w:rFonts w:asciiTheme="minorHAnsi" w:hAnsiTheme="minorHAnsi"/>
          <w:color w:val="auto"/>
          <w:sz w:val="22"/>
          <w:szCs w:val="22"/>
          <w:lang w:val="de-AT"/>
        </w:rPr>
        <w:t>Continuing Education Course (CEC)</w:t>
      </w:r>
      <w:r>
        <w:rPr>
          <w:rFonts w:asciiTheme="minorHAnsi" w:hAnsiTheme="minorHAnsi"/>
          <w:color w:val="auto"/>
          <w:sz w:val="22"/>
          <w:szCs w:val="22"/>
          <w:lang w:val="de-AT"/>
        </w:rPr>
        <w:t xml:space="preserve">. In diesem System bildet der CEC mit </w:t>
      </w:r>
      <w:r w:rsidR="009A1E6C">
        <w:rPr>
          <w:rFonts w:asciiTheme="minorHAnsi" w:hAnsiTheme="minorHAnsi"/>
          <w:color w:val="auto"/>
          <w:sz w:val="22"/>
          <w:szCs w:val="22"/>
          <w:lang w:val="de-AT"/>
        </w:rPr>
        <w:t>null</w:t>
      </w:r>
      <w:r>
        <w:rPr>
          <w:rFonts w:asciiTheme="minorHAnsi" w:hAnsiTheme="minorHAnsi"/>
          <w:color w:val="auto"/>
          <w:sz w:val="22"/>
          <w:szCs w:val="22"/>
          <w:lang w:val="de-AT"/>
        </w:rPr>
        <w:t xml:space="preserve"> bis </w:t>
      </w:r>
      <w:r w:rsidR="009A1E6C">
        <w:rPr>
          <w:rFonts w:asciiTheme="minorHAnsi" w:hAnsiTheme="minorHAnsi"/>
          <w:color w:val="auto"/>
          <w:sz w:val="22"/>
          <w:szCs w:val="22"/>
          <w:lang w:val="de-AT"/>
        </w:rPr>
        <w:t>neun</w:t>
      </w:r>
      <w:r>
        <w:rPr>
          <w:rFonts w:asciiTheme="minorHAnsi" w:hAnsiTheme="minorHAnsi"/>
          <w:color w:val="auto"/>
          <w:sz w:val="22"/>
          <w:szCs w:val="22"/>
          <w:lang w:val="de-AT"/>
        </w:rPr>
        <w:t xml:space="preserve"> ECTS-Punkten die kleinste Einheit. CAS umfassen </w:t>
      </w:r>
      <w:r w:rsidR="009A1E6C">
        <w:rPr>
          <w:rFonts w:asciiTheme="minorHAnsi" w:hAnsiTheme="minorHAnsi"/>
          <w:color w:val="auto"/>
          <w:sz w:val="22"/>
          <w:szCs w:val="22"/>
          <w:lang w:val="de-AT"/>
        </w:rPr>
        <w:t>zehn</w:t>
      </w:r>
      <w:r>
        <w:rPr>
          <w:rFonts w:asciiTheme="minorHAnsi" w:hAnsiTheme="minorHAnsi"/>
          <w:color w:val="auto"/>
          <w:sz w:val="22"/>
          <w:szCs w:val="22"/>
          <w:lang w:val="de-AT"/>
        </w:rPr>
        <w:t xml:space="preserve"> bis 15 ECTS-Punkte, DAS 30 bis 40 und der Master of Advanced Studies beinhaltet mindestens 60 ECTS-Punkte und eine Master-Thesis. Wie sich diese</w:t>
      </w:r>
      <w:r w:rsidR="00497192">
        <w:rPr>
          <w:rFonts w:asciiTheme="minorHAnsi" w:hAnsiTheme="minorHAnsi"/>
          <w:color w:val="auto"/>
          <w:sz w:val="22"/>
          <w:szCs w:val="22"/>
          <w:lang w:val="de-AT"/>
        </w:rPr>
        <w:t xml:space="preserve"> kleineren Einheiten</w:t>
      </w:r>
      <w:r>
        <w:rPr>
          <w:rFonts w:asciiTheme="minorHAnsi" w:hAnsiTheme="minorHAnsi"/>
          <w:color w:val="auto"/>
          <w:sz w:val="22"/>
          <w:szCs w:val="22"/>
          <w:lang w:val="de-AT"/>
        </w:rPr>
        <w:t xml:space="preserve"> </w:t>
      </w:r>
      <w:r w:rsidR="00497192">
        <w:rPr>
          <w:rFonts w:asciiTheme="minorHAnsi" w:hAnsiTheme="minorHAnsi"/>
          <w:color w:val="auto"/>
          <w:sz w:val="22"/>
          <w:szCs w:val="22"/>
          <w:lang w:val="de-AT"/>
        </w:rPr>
        <w:t xml:space="preserve">zum Master verhalten, demonstrierte Marti an zwei Beispielen. Im Bereich </w:t>
      </w:r>
      <w:r w:rsidR="00497192">
        <w:rPr>
          <w:rFonts w:asciiTheme="minorHAnsi" w:hAnsiTheme="minorHAnsi"/>
          <w:color w:val="auto"/>
          <w:sz w:val="22"/>
          <w:szCs w:val="22"/>
          <w:lang w:val="de-AT"/>
        </w:rPr>
        <w:lastRenderedPageBreak/>
        <w:t xml:space="preserve">Data Science werden fünf CAS zu je zwölf ECTS-Punkten angeboten, von denen sich drei zu einem </w:t>
      </w:r>
      <w:r w:rsidR="00497192" w:rsidRPr="00CA6D39">
        <w:rPr>
          <w:rFonts w:asciiTheme="minorHAnsi" w:hAnsiTheme="minorHAnsi"/>
          <w:color w:val="auto"/>
          <w:sz w:val="22"/>
          <w:szCs w:val="22"/>
          <w:lang w:val="de-AT"/>
        </w:rPr>
        <w:t>Diploma of Advanced Studies</w:t>
      </w:r>
      <w:r w:rsidR="00497192">
        <w:rPr>
          <w:rFonts w:asciiTheme="minorHAnsi" w:hAnsiTheme="minorHAnsi"/>
          <w:color w:val="auto"/>
          <w:sz w:val="22"/>
          <w:szCs w:val="22"/>
          <w:lang w:val="de-AT"/>
        </w:rPr>
        <w:t xml:space="preserve"> zusammenfassen lassen. Dieses lässt sich wiederum zum MAS in Data Science ausbauen. Im Bereich </w:t>
      </w:r>
      <w:r w:rsidR="00497192" w:rsidRPr="00497192">
        <w:rPr>
          <w:rFonts w:asciiTheme="minorHAnsi" w:hAnsiTheme="minorHAnsi"/>
          <w:color w:val="auto"/>
          <w:sz w:val="22"/>
          <w:szCs w:val="22"/>
          <w:lang w:val="de-AT"/>
        </w:rPr>
        <w:t>Integrated Risk Management</w:t>
      </w:r>
      <w:r w:rsidR="00497192">
        <w:rPr>
          <w:rFonts w:asciiTheme="minorHAnsi" w:hAnsiTheme="minorHAnsi"/>
          <w:color w:val="auto"/>
          <w:sz w:val="22"/>
          <w:szCs w:val="22"/>
          <w:lang w:val="de-AT"/>
        </w:rPr>
        <w:t xml:space="preserve"> werden ebenfalls fünf CAS zu je zehn ECTS-Punkten angeboten, von denen drei das DAS ergeben. Werden die verbleibenden beiden CAS ergänzt und eine Master-Thesis – Umfang zehn ECTS-Punkte – verfasst, ist der Master of </w:t>
      </w:r>
      <w:r w:rsidR="00497192" w:rsidRPr="00CA6D39">
        <w:rPr>
          <w:rFonts w:asciiTheme="minorHAnsi" w:hAnsiTheme="minorHAnsi"/>
          <w:color w:val="auto"/>
          <w:sz w:val="22"/>
          <w:szCs w:val="22"/>
          <w:lang w:val="de-AT"/>
        </w:rPr>
        <w:t>Advanced Studies</w:t>
      </w:r>
      <w:r w:rsidR="00497192">
        <w:rPr>
          <w:rFonts w:asciiTheme="minorHAnsi" w:hAnsiTheme="minorHAnsi"/>
          <w:color w:val="auto"/>
          <w:sz w:val="22"/>
          <w:szCs w:val="22"/>
          <w:lang w:val="de-AT"/>
        </w:rPr>
        <w:t xml:space="preserve"> erreicht.</w:t>
      </w:r>
      <w:r w:rsidR="00497192" w:rsidRPr="00497192">
        <w:rPr>
          <w:rFonts w:asciiTheme="minorHAnsi" w:hAnsiTheme="minorHAnsi"/>
          <w:color w:val="auto"/>
          <w:sz w:val="22"/>
          <w:szCs w:val="22"/>
          <w:lang w:val="de-AT"/>
        </w:rPr>
        <w:br/>
      </w:r>
    </w:p>
    <w:p w14:paraId="647AE4F9" w14:textId="0D98F3A8" w:rsidR="00A61AB0" w:rsidRPr="00995DF1" w:rsidRDefault="009A1E6C" w:rsidP="000F2F16">
      <w:pPr>
        <w:pStyle w:val="UniversLight10ptFlietext"/>
        <w:spacing w:line="276" w:lineRule="auto"/>
        <w:ind w:left="709"/>
        <w:rPr>
          <w:rFonts w:asciiTheme="minorHAnsi" w:hAnsiTheme="minorHAnsi"/>
          <w:b/>
          <w:bCs/>
          <w:color w:val="auto"/>
          <w:sz w:val="22"/>
          <w:szCs w:val="22"/>
          <w:lang w:val="de-AT"/>
        </w:rPr>
      </w:pPr>
      <w:r>
        <w:rPr>
          <w:rFonts w:asciiTheme="minorHAnsi" w:hAnsiTheme="minorHAnsi"/>
          <w:b/>
          <w:bCs/>
          <w:color w:val="auto"/>
          <w:sz w:val="22"/>
          <w:szCs w:val="22"/>
          <w:lang w:val="de-AT"/>
        </w:rPr>
        <w:t xml:space="preserve">Große Nachfrage bei </w:t>
      </w:r>
      <w:r w:rsidR="00664C29">
        <w:rPr>
          <w:rFonts w:asciiTheme="minorHAnsi" w:hAnsiTheme="minorHAnsi"/>
          <w:b/>
          <w:bCs/>
          <w:color w:val="auto"/>
          <w:sz w:val="22"/>
          <w:szCs w:val="22"/>
          <w:lang w:val="de-AT"/>
        </w:rPr>
        <w:t>S</w:t>
      </w:r>
      <w:r w:rsidRPr="009A1E6C">
        <w:rPr>
          <w:rFonts w:asciiTheme="minorHAnsi" w:hAnsiTheme="minorHAnsi"/>
          <w:b/>
          <w:bCs/>
          <w:color w:val="auto"/>
          <w:sz w:val="22"/>
          <w:szCs w:val="22"/>
          <w:lang w:val="de-AT"/>
        </w:rPr>
        <w:t xml:space="preserve">tackable </w:t>
      </w:r>
      <w:r w:rsidR="00664C29">
        <w:rPr>
          <w:rFonts w:asciiTheme="minorHAnsi" w:hAnsiTheme="minorHAnsi"/>
          <w:b/>
          <w:bCs/>
          <w:color w:val="auto"/>
          <w:sz w:val="22"/>
          <w:szCs w:val="22"/>
          <w:lang w:val="de-AT"/>
        </w:rPr>
        <w:t>P</w:t>
      </w:r>
      <w:r w:rsidRPr="009A1E6C">
        <w:rPr>
          <w:rFonts w:asciiTheme="minorHAnsi" w:hAnsiTheme="minorHAnsi"/>
          <w:b/>
          <w:bCs/>
          <w:color w:val="auto"/>
          <w:sz w:val="22"/>
          <w:szCs w:val="22"/>
          <w:lang w:val="de-AT"/>
        </w:rPr>
        <w:t>rograms</w:t>
      </w:r>
      <w:r>
        <w:rPr>
          <w:rFonts w:asciiTheme="minorHAnsi" w:hAnsiTheme="minorHAnsi"/>
          <w:b/>
          <w:bCs/>
          <w:color w:val="auto"/>
          <w:sz w:val="22"/>
          <w:szCs w:val="22"/>
          <w:lang w:val="de-AT"/>
        </w:rPr>
        <w:t xml:space="preserve"> </w:t>
      </w:r>
    </w:p>
    <w:p w14:paraId="59AF0BEF" w14:textId="4854D21E" w:rsidR="002E148A" w:rsidRDefault="00187067" w:rsidP="000F2F16">
      <w:pPr>
        <w:pStyle w:val="UniversLight10ptFlietext"/>
        <w:spacing w:line="276" w:lineRule="auto"/>
        <w:ind w:left="709"/>
        <w:rPr>
          <w:rFonts w:asciiTheme="minorHAnsi" w:hAnsiTheme="minorHAnsi"/>
          <w:color w:val="auto"/>
          <w:sz w:val="22"/>
          <w:szCs w:val="22"/>
          <w:lang w:val="de-AT"/>
        </w:rPr>
      </w:pPr>
      <w:r>
        <w:rPr>
          <w:rFonts w:asciiTheme="minorHAnsi" w:hAnsiTheme="minorHAnsi"/>
          <w:color w:val="auto"/>
          <w:sz w:val="22"/>
          <w:szCs w:val="22"/>
          <w:lang w:val="de-AT"/>
        </w:rPr>
        <w:t xml:space="preserve">Die </w:t>
      </w:r>
      <w:r w:rsidRPr="00187067">
        <w:rPr>
          <w:rFonts w:asciiTheme="minorHAnsi" w:hAnsiTheme="minorHAnsi"/>
          <w:color w:val="auto"/>
          <w:sz w:val="22"/>
          <w:szCs w:val="22"/>
          <w:lang w:val="de-AT"/>
        </w:rPr>
        <w:t>Zürcher Hochschule für Angewandte Wissenschaften</w:t>
      </w:r>
      <w:r w:rsidR="00F72678">
        <w:rPr>
          <w:rFonts w:asciiTheme="minorHAnsi" w:hAnsiTheme="minorHAnsi"/>
          <w:color w:val="auto"/>
          <w:sz w:val="22"/>
          <w:szCs w:val="22"/>
          <w:lang w:val="de-AT"/>
        </w:rPr>
        <w:t xml:space="preserve"> (zhaw)</w:t>
      </w:r>
      <w:r>
        <w:rPr>
          <w:rFonts w:asciiTheme="minorHAnsi" w:hAnsiTheme="minorHAnsi"/>
          <w:color w:val="auto"/>
          <w:sz w:val="22"/>
          <w:szCs w:val="22"/>
          <w:lang w:val="de-AT"/>
        </w:rPr>
        <w:t xml:space="preserve"> führt aktuell fünf MAS, sechs DAS, 26 CAS und 23 CEC durch. Dass diese Möglichkeiten gut angenommen werden, zeigen die seit 2012 wachsenden Studierendenzahlen in diesem Bereich. </w:t>
      </w:r>
      <w:r w:rsidR="00995DF1">
        <w:rPr>
          <w:rFonts w:asciiTheme="minorHAnsi" w:hAnsiTheme="minorHAnsi"/>
          <w:color w:val="auto"/>
          <w:sz w:val="22"/>
          <w:szCs w:val="22"/>
          <w:lang w:val="de-AT"/>
        </w:rPr>
        <w:t xml:space="preserve">Während beim MAS und dem DAS die Zahlen relativ konstant geringere Abweichungen aufweisen, </w:t>
      </w:r>
      <w:r w:rsidR="009A1E6C">
        <w:rPr>
          <w:rFonts w:asciiTheme="minorHAnsi" w:hAnsiTheme="minorHAnsi"/>
          <w:color w:val="auto"/>
          <w:sz w:val="22"/>
          <w:szCs w:val="22"/>
          <w:lang w:val="de-AT"/>
        </w:rPr>
        <w:t>wächst</w:t>
      </w:r>
      <w:r w:rsidR="00995DF1">
        <w:rPr>
          <w:rFonts w:asciiTheme="minorHAnsi" w:hAnsiTheme="minorHAnsi"/>
          <w:color w:val="auto"/>
          <w:sz w:val="22"/>
          <w:szCs w:val="22"/>
          <w:lang w:val="de-AT"/>
        </w:rPr>
        <w:t xml:space="preserve"> der CAS deutlich: von 168 Studierenden 2012 </w:t>
      </w:r>
      <w:r w:rsidR="009A1E6C">
        <w:rPr>
          <w:rFonts w:asciiTheme="minorHAnsi" w:hAnsiTheme="minorHAnsi"/>
          <w:color w:val="auto"/>
          <w:sz w:val="22"/>
          <w:szCs w:val="22"/>
          <w:lang w:val="de-AT"/>
        </w:rPr>
        <w:t>auf</w:t>
      </w:r>
      <w:r w:rsidR="00995DF1">
        <w:rPr>
          <w:rFonts w:asciiTheme="minorHAnsi" w:hAnsiTheme="minorHAnsi"/>
          <w:color w:val="auto"/>
          <w:sz w:val="22"/>
          <w:szCs w:val="22"/>
          <w:lang w:val="de-AT"/>
        </w:rPr>
        <w:t xml:space="preserve"> 870 im Jahr 2021. Bei der Durchführung kristallisierten sich fünf Erkenntnisse heraus: Im Vorfeld müsse das große Ganze bedacht werden, wenn neue </w:t>
      </w:r>
      <w:r w:rsidR="00664C29">
        <w:rPr>
          <w:rFonts w:asciiTheme="minorHAnsi" w:hAnsiTheme="minorHAnsi"/>
          <w:color w:val="auto"/>
          <w:sz w:val="22"/>
          <w:szCs w:val="22"/>
          <w:lang w:val="de-AT"/>
        </w:rPr>
        <w:t>S</w:t>
      </w:r>
      <w:r w:rsidR="00995DF1">
        <w:rPr>
          <w:rFonts w:asciiTheme="minorHAnsi" w:hAnsiTheme="minorHAnsi"/>
          <w:color w:val="auto"/>
          <w:sz w:val="22"/>
          <w:szCs w:val="22"/>
          <w:lang w:val="de-AT"/>
        </w:rPr>
        <w:t xml:space="preserve">tackable Programs </w:t>
      </w:r>
      <w:r w:rsidR="00F86875">
        <w:rPr>
          <w:rFonts w:asciiTheme="minorHAnsi" w:hAnsiTheme="minorHAnsi"/>
          <w:color w:val="auto"/>
          <w:sz w:val="22"/>
          <w:szCs w:val="22"/>
          <w:lang w:val="de-AT"/>
        </w:rPr>
        <w:t>entwickelt werden. Gute Koordination und klare Abgrenzung der einzelnen Module trägt zum Erfolg ebenso bei wie das richtige Ausmaß an Wahlmöglichkeiten. Wenn ein Thema mit Unsicherheiten behaftet ist, sei es besser</w:t>
      </w:r>
      <w:r w:rsidR="009A1E6C">
        <w:rPr>
          <w:rFonts w:asciiTheme="minorHAnsi" w:hAnsiTheme="minorHAnsi"/>
          <w:color w:val="auto"/>
          <w:sz w:val="22"/>
          <w:szCs w:val="22"/>
          <w:lang w:val="de-AT"/>
        </w:rPr>
        <w:t>,</w:t>
      </w:r>
      <w:r w:rsidR="00F86875">
        <w:rPr>
          <w:rFonts w:asciiTheme="minorHAnsi" w:hAnsiTheme="minorHAnsi"/>
          <w:color w:val="auto"/>
          <w:sz w:val="22"/>
          <w:szCs w:val="22"/>
          <w:lang w:val="de-AT"/>
        </w:rPr>
        <w:t xml:space="preserve"> mit kleinen Einheiten wie CEC oder CAS zu starten. Rabatte für das Buchen des ganzen Master-Studiums seien nicht zielführend. Zu den Vorteilen für </w:t>
      </w:r>
      <w:r w:rsidR="00F72678">
        <w:rPr>
          <w:rFonts w:asciiTheme="minorHAnsi" w:hAnsiTheme="minorHAnsi"/>
          <w:color w:val="auto"/>
          <w:sz w:val="22"/>
          <w:szCs w:val="22"/>
          <w:lang w:val="de-AT"/>
        </w:rPr>
        <w:t>die zhaw zählen die relativ einfache Modifizierbarkeit de</w:t>
      </w:r>
      <w:r w:rsidR="009A1E6C">
        <w:rPr>
          <w:rFonts w:asciiTheme="minorHAnsi" w:hAnsiTheme="minorHAnsi"/>
          <w:color w:val="auto"/>
          <w:sz w:val="22"/>
          <w:szCs w:val="22"/>
          <w:lang w:val="de-AT"/>
        </w:rPr>
        <w:t>r</w:t>
      </w:r>
      <w:r w:rsidR="00F72678">
        <w:rPr>
          <w:rFonts w:asciiTheme="minorHAnsi" w:hAnsiTheme="minorHAnsi"/>
          <w:color w:val="auto"/>
          <w:sz w:val="22"/>
          <w:szCs w:val="22"/>
          <w:lang w:val="de-AT"/>
        </w:rPr>
        <w:t xml:space="preserve"> Programm</w:t>
      </w:r>
      <w:r w:rsidR="009A1E6C">
        <w:rPr>
          <w:rFonts w:asciiTheme="minorHAnsi" w:hAnsiTheme="minorHAnsi"/>
          <w:color w:val="auto"/>
          <w:sz w:val="22"/>
          <w:szCs w:val="22"/>
          <w:lang w:val="de-AT"/>
        </w:rPr>
        <w:t>e</w:t>
      </w:r>
      <w:r w:rsidR="00F72678">
        <w:rPr>
          <w:rFonts w:asciiTheme="minorHAnsi" w:hAnsiTheme="minorHAnsi"/>
          <w:color w:val="auto"/>
          <w:sz w:val="22"/>
          <w:szCs w:val="22"/>
          <w:lang w:val="de-AT"/>
        </w:rPr>
        <w:t xml:space="preserve"> und die vereinfachte Kooperation mit anderen Departments oder Universitäten.</w:t>
      </w:r>
    </w:p>
    <w:p w14:paraId="0F047837" w14:textId="398496B8" w:rsidR="00F72678" w:rsidRDefault="00F72678" w:rsidP="000F2F16">
      <w:pPr>
        <w:pStyle w:val="UniversLight10ptFlietext"/>
        <w:spacing w:line="276" w:lineRule="auto"/>
        <w:ind w:left="709"/>
        <w:rPr>
          <w:rFonts w:asciiTheme="minorHAnsi" w:hAnsiTheme="minorHAnsi"/>
          <w:color w:val="auto"/>
          <w:sz w:val="22"/>
          <w:szCs w:val="22"/>
          <w:lang w:val="de-AT"/>
        </w:rPr>
      </w:pPr>
    </w:p>
    <w:p w14:paraId="2E96E849" w14:textId="2DDBA8EA" w:rsidR="00F72678" w:rsidRPr="009E7214" w:rsidRDefault="009A1E6C" w:rsidP="000F2F16">
      <w:pPr>
        <w:pStyle w:val="UniversLight10ptFlietext"/>
        <w:spacing w:line="276" w:lineRule="auto"/>
        <w:ind w:left="709"/>
        <w:rPr>
          <w:rFonts w:asciiTheme="minorHAnsi" w:hAnsiTheme="minorHAnsi"/>
          <w:b/>
          <w:bCs/>
          <w:color w:val="auto"/>
          <w:sz w:val="22"/>
          <w:szCs w:val="22"/>
          <w:lang w:val="de-AT"/>
        </w:rPr>
      </w:pPr>
      <w:r>
        <w:rPr>
          <w:rFonts w:asciiTheme="minorHAnsi" w:hAnsiTheme="minorHAnsi"/>
          <w:b/>
          <w:bCs/>
          <w:color w:val="auto"/>
          <w:sz w:val="22"/>
          <w:szCs w:val="22"/>
          <w:lang w:val="de-AT"/>
        </w:rPr>
        <w:t xml:space="preserve">Wege zur </w:t>
      </w:r>
      <w:r w:rsidRPr="009A1E6C">
        <w:rPr>
          <w:rFonts w:asciiTheme="minorHAnsi" w:hAnsiTheme="minorHAnsi"/>
          <w:b/>
          <w:bCs/>
          <w:color w:val="auto"/>
          <w:sz w:val="22"/>
          <w:szCs w:val="22"/>
          <w:lang w:val="de-AT"/>
        </w:rPr>
        <w:t>Europäischen Universität</w:t>
      </w:r>
    </w:p>
    <w:p w14:paraId="438909F5" w14:textId="358F05C8" w:rsidR="00E56638" w:rsidRDefault="00664C29" w:rsidP="00093CCE">
      <w:pPr>
        <w:pStyle w:val="UniversLight10ptFlietext"/>
        <w:spacing w:line="276" w:lineRule="auto"/>
        <w:ind w:left="709"/>
        <w:rPr>
          <w:rFonts w:asciiTheme="minorHAnsi" w:hAnsiTheme="minorHAnsi"/>
          <w:color w:val="auto"/>
          <w:sz w:val="22"/>
          <w:szCs w:val="22"/>
          <w:lang w:val="de-AT"/>
        </w:rPr>
      </w:pPr>
      <w:r>
        <w:rPr>
          <w:rFonts w:asciiTheme="minorHAnsi" w:hAnsiTheme="minorHAnsi"/>
          <w:color w:val="auto"/>
          <w:sz w:val="22"/>
          <w:szCs w:val="22"/>
          <w:lang w:val="de-AT"/>
        </w:rPr>
        <w:t>Stackable Programs sind ein Weg</w:t>
      </w:r>
      <w:r w:rsidR="005E02D8">
        <w:rPr>
          <w:rFonts w:asciiTheme="minorHAnsi" w:hAnsiTheme="minorHAnsi"/>
          <w:color w:val="auto"/>
          <w:sz w:val="22"/>
          <w:szCs w:val="22"/>
          <w:lang w:val="de-AT"/>
        </w:rPr>
        <w:t>,</w:t>
      </w:r>
      <w:r>
        <w:rPr>
          <w:rFonts w:asciiTheme="minorHAnsi" w:hAnsiTheme="minorHAnsi"/>
          <w:color w:val="auto"/>
          <w:sz w:val="22"/>
          <w:szCs w:val="22"/>
          <w:lang w:val="de-AT"/>
        </w:rPr>
        <w:t xml:space="preserve"> um die (Weiter-)Bildungserfahrung zu </w:t>
      </w:r>
      <w:r w:rsidR="00AC659F">
        <w:rPr>
          <w:rFonts w:asciiTheme="minorHAnsi" w:hAnsiTheme="minorHAnsi"/>
          <w:color w:val="auto"/>
          <w:sz w:val="22"/>
          <w:szCs w:val="22"/>
          <w:lang w:val="de-AT"/>
        </w:rPr>
        <w:t>personalisieren</w:t>
      </w:r>
      <w:r>
        <w:rPr>
          <w:rFonts w:asciiTheme="minorHAnsi" w:hAnsiTheme="minorHAnsi"/>
          <w:color w:val="auto"/>
          <w:sz w:val="22"/>
          <w:szCs w:val="22"/>
          <w:lang w:val="de-AT"/>
        </w:rPr>
        <w:t xml:space="preserve">. </w:t>
      </w:r>
      <w:r w:rsidR="00F72678" w:rsidRPr="00F72678">
        <w:rPr>
          <w:rFonts w:asciiTheme="minorHAnsi" w:hAnsiTheme="minorHAnsi"/>
          <w:color w:val="auto"/>
          <w:sz w:val="22"/>
          <w:szCs w:val="22"/>
          <w:lang w:val="de-AT"/>
        </w:rPr>
        <w:t>Dr.</w:t>
      </w:r>
      <w:r w:rsidR="00F72678" w:rsidRPr="00F72678">
        <w:rPr>
          <w:rFonts w:asciiTheme="minorHAnsi" w:hAnsiTheme="minorHAnsi"/>
          <w:color w:val="auto"/>
          <w:sz w:val="22"/>
          <w:szCs w:val="22"/>
          <w:vertAlign w:val="superscript"/>
          <w:lang w:val="de-AT"/>
        </w:rPr>
        <w:t>in</w:t>
      </w:r>
      <w:r w:rsidR="00F72678" w:rsidRPr="00F72678">
        <w:rPr>
          <w:rFonts w:asciiTheme="minorHAnsi" w:hAnsiTheme="minorHAnsi"/>
          <w:color w:val="auto"/>
          <w:sz w:val="22"/>
          <w:szCs w:val="22"/>
          <w:lang w:val="de-AT"/>
        </w:rPr>
        <w:t xml:space="preserve"> Daniela Trani, Direktorin von Young Universities for the Future of Europe (YUFE), </w:t>
      </w:r>
      <w:r>
        <w:rPr>
          <w:rFonts w:asciiTheme="minorHAnsi" w:hAnsiTheme="minorHAnsi"/>
          <w:color w:val="auto"/>
          <w:sz w:val="22"/>
          <w:szCs w:val="22"/>
          <w:lang w:val="de-AT"/>
        </w:rPr>
        <w:t xml:space="preserve">präsentierte ihren Ansatz individualisierter Curricula im Kontext der </w:t>
      </w:r>
      <w:r w:rsidR="00F72678" w:rsidRPr="00F72678">
        <w:rPr>
          <w:rFonts w:asciiTheme="minorHAnsi" w:hAnsiTheme="minorHAnsi"/>
          <w:color w:val="auto"/>
          <w:sz w:val="22"/>
          <w:szCs w:val="22"/>
          <w:lang w:val="de-AT"/>
        </w:rPr>
        <w:t>Europäischen Universität.</w:t>
      </w:r>
      <w:r w:rsidR="00F72678">
        <w:rPr>
          <w:rFonts w:asciiTheme="minorHAnsi" w:hAnsiTheme="minorHAnsi"/>
          <w:color w:val="auto"/>
          <w:sz w:val="22"/>
          <w:szCs w:val="22"/>
          <w:lang w:val="de-AT"/>
        </w:rPr>
        <w:t xml:space="preserve"> Eingangs erläuterte Trani die </w:t>
      </w:r>
      <w:r w:rsidR="00F72678" w:rsidRPr="00F72678">
        <w:rPr>
          <w:rFonts w:asciiTheme="minorHAnsi" w:hAnsiTheme="minorHAnsi"/>
          <w:color w:val="auto"/>
          <w:sz w:val="22"/>
          <w:szCs w:val="22"/>
          <w:lang w:val="de-AT"/>
        </w:rPr>
        <w:t>Initiative „Europäische Hochschulen“</w:t>
      </w:r>
      <w:r w:rsidR="00F72678">
        <w:rPr>
          <w:rFonts w:asciiTheme="minorHAnsi" w:hAnsiTheme="minorHAnsi"/>
          <w:color w:val="auto"/>
          <w:sz w:val="22"/>
          <w:szCs w:val="22"/>
          <w:lang w:val="de-AT"/>
        </w:rPr>
        <w:t xml:space="preserve">, die auf einen Gipfel der </w:t>
      </w:r>
      <w:r w:rsidR="00F72678" w:rsidRPr="00F72678">
        <w:rPr>
          <w:rFonts w:asciiTheme="minorHAnsi" w:hAnsiTheme="minorHAnsi"/>
          <w:color w:val="auto"/>
          <w:sz w:val="22"/>
          <w:szCs w:val="22"/>
          <w:lang w:val="de-AT"/>
        </w:rPr>
        <w:t>Staats- und Regierungsspitzen der EU 2017</w:t>
      </w:r>
      <w:r w:rsidR="00F72678">
        <w:rPr>
          <w:rFonts w:asciiTheme="minorHAnsi" w:hAnsiTheme="minorHAnsi"/>
          <w:color w:val="auto"/>
          <w:sz w:val="22"/>
          <w:szCs w:val="22"/>
          <w:lang w:val="de-AT"/>
        </w:rPr>
        <w:t xml:space="preserve"> in </w:t>
      </w:r>
      <w:r w:rsidR="00F72678" w:rsidRPr="00F72678">
        <w:rPr>
          <w:rFonts w:asciiTheme="minorHAnsi" w:hAnsiTheme="minorHAnsi"/>
          <w:color w:val="auto"/>
          <w:sz w:val="22"/>
          <w:szCs w:val="22"/>
          <w:lang w:val="de-AT"/>
        </w:rPr>
        <w:t xml:space="preserve">Göteborg </w:t>
      </w:r>
      <w:r w:rsidR="00F72678">
        <w:rPr>
          <w:rFonts w:asciiTheme="minorHAnsi" w:hAnsiTheme="minorHAnsi"/>
          <w:color w:val="auto"/>
          <w:sz w:val="22"/>
          <w:szCs w:val="22"/>
          <w:lang w:val="de-AT"/>
        </w:rPr>
        <w:t xml:space="preserve">zurückging und eine </w:t>
      </w:r>
      <w:r w:rsidR="00F72678" w:rsidRPr="00F72678">
        <w:rPr>
          <w:rFonts w:asciiTheme="minorHAnsi" w:hAnsiTheme="minorHAnsi"/>
          <w:color w:val="auto"/>
          <w:sz w:val="22"/>
          <w:szCs w:val="22"/>
          <w:lang w:val="de-AT"/>
        </w:rPr>
        <w:t>Leitinitiative der europäischen Hochschulstrategie</w:t>
      </w:r>
      <w:r w:rsidR="00F72678">
        <w:rPr>
          <w:rFonts w:asciiTheme="minorHAnsi" w:hAnsiTheme="minorHAnsi"/>
          <w:color w:val="auto"/>
          <w:sz w:val="22"/>
          <w:szCs w:val="22"/>
          <w:lang w:val="de-AT"/>
        </w:rPr>
        <w:t xml:space="preserve"> ist. </w:t>
      </w:r>
      <w:r w:rsidR="00E96C6E">
        <w:rPr>
          <w:rFonts w:asciiTheme="minorHAnsi" w:hAnsiTheme="minorHAnsi"/>
          <w:color w:val="auto"/>
          <w:sz w:val="22"/>
          <w:szCs w:val="22"/>
          <w:lang w:val="de-AT"/>
        </w:rPr>
        <w:t>„</w:t>
      </w:r>
      <w:r w:rsidR="00F72678" w:rsidRPr="00F72678">
        <w:rPr>
          <w:rFonts w:asciiTheme="minorHAnsi" w:hAnsiTheme="minorHAnsi"/>
          <w:color w:val="auto"/>
          <w:sz w:val="22"/>
          <w:szCs w:val="22"/>
          <w:lang w:val="de-AT"/>
        </w:rPr>
        <w:t>Europäische Universitäten</w:t>
      </w:r>
      <w:r w:rsidR="00E96C6E">
        <w:rPr>
          <w:rFonts w:asciiTheme="minorHAnsi" w:hAnsiTheme="minorHAnsi"/>
          <w:color w:val="auto"/>
          <w:sz w:val="22"/>
          <w:szCs w:val="22"/>
          <w:lang w:val="de-AT"/>
        </w:rPr>
        <w:t>“</w:t>
      </w:r>
      <w:r w:rsidR="00F72678" w:rsidRPr="00F72678">
        <w:rPr>
          <w:rFonts w:asciiTheme="minorHAnsi" w:hAnsiTheme="minorHAnsi"/>
          <w:color w:val="auto"/>
          <w:sz w:val="22"/>
          <w:szCs w:val="22"/>
          <w:lang w:val="de-AT"/>
        </w:rPr>
        <w:t xml:space="preserve"> sind transnationale Allianzen</w:t>
      </w:r>
      <w:r w:rsidR="00E96C6E">
        <w:rPr>
          <w:rFonts w:asciiTheme="minorHAnsi" w:hAnsiTheme="minorHAnsi"/>
          <w:color w:val="auto"/>
          <w:sz w:val="22"/>
          <w:szCs w:val="22"/>
          <w:lang w:val="de-AT"/>
        </w:rPr>
        <w:t>.</w:t>
      </w:r>
      <w:r w:rsidR="00F72678" w:rsidRPr="00F72678">
        <w:rPr>
          <w:rFonts w:asciiTheme="minorHAnsi" w:hAnsiTheme="minorHAnsi"/>
          <w:color w:val="auto"/>
          <w:sz w:val="22"/>
          <w:szCs w:val="22"/>
          <w:lang w:val="de-AT"/>
        </w:rPr>
        <w:t xml:space="preserve"> </w:t>
      </w:r>
      <w:r w:rsidR="00E96C6E">
        <w:rPr>
          <w:rFonts w:asciiTheme="minorHAnsi" w:hAnsiTheme="minorHAnsi"/>
          <w:color w:val="auto"/>
          <w:sz w:val="22"/>
          <w:szCs w:val="22"/>
          <w:lang w:val="de-AT"/>
        </w:rPr>
        <w:t>S</w:t>
      </w:r>
      <w:r w:rsidR="00F72678" w:rsidRPr="00F72678">
        <w:rPr>
          <w:rFonts w:asciiTheme="minorHAnsi" w:hAnsiTheme="minorHAnsi"/>
          <w:color w:val="auto"/>
          <w:sz w:val="22"/>
          <w:szCs w:val="22"/>
          <w:lang w:val="de-AT"/>
        </w:rPr>
        <w:t xml:space="preserve">ie </w:t>
      </w:r>
      <w:r w:rsidR="00E96C6E">
        <w:rPr>
          <w:rFonts w:asciiTheme="minorHAnsi" w:hAnsiTheme="minorHAnsi"/>
          <w:color w:val="auto"/>
          <w:sz w:val="22"/>
          <w:szCs w:val="22"/>
          <w:lang w:val="de-AT"/>
        </w:rPr>
        <w:t xml:space="preserve">sollen </w:t>
      </w:r>
      <w:r w:rsidR="00F72678" w:rsidRPr="00F72678">
        <w:rPr>
          <w:rFonts w:asciiTheme="minorHAnsi" w:hAnsiTheme="minorHAnsi"/>
          <w:color w:val="auto"/>
          <w:sz w:val="22"/>
          <w:szCs w:val="22"/>
          <w:lang w:val="de-AT"/>
        </w:rPr>
        <w:t>den Weg zu den Universitäten der Zukunft weisen, europäische Werte und Identität fördern und die Qualität und Wettbewerbsfähigkeit der europäischen Hochschulbildung revolutionieren.</w:t>
      </w:r>
      <w:r w:rsidR="00F72678">
        <w:rPr>
          <w:rFonts w:asciiTheme="minorHAnsi" w:hAnsiTheme="minorHAnsi"/>
          <w:color w:val="auto"/>
          <w:sz w:val="22"/>
          <w:szCs w:val="22"/>
          <w:lang w:val="de-AT"/>
        </w:rPr>
        <w:t xml:space="preserve"> </w:t>
      </w:r>
      <w:r w:rsidR="00F52F1C">
        <w:rPr>
          <w:rFonts w:asciiTheme="minorHAnsi" w:hAnsiTheme="minorHAnsi"/>
          <w:color w:val="auto"/>
          <w:sz w:val="22"/>
          <w:szCs w:val="22"/>
          <w:lang w:val="de-AT"/>
        </w:rPr>
        <w:t>V</w:t>
      </w:r>
      <w:r w:rsidR="00F72678" w:rsidRPr="00F72678">
        <w:rPr>
          <w:rFonts w:asciiTheme="minorHAnsi" w:hAnsiTheme="minorHAnsi"/>
          <w:color w:val="auto"/>
          <w:sz w:val="22"/>
          <w:szCs w:val="22"/>
          <w:lang w:val="de-AT"/>
        </w:rPr>
        <w:t xml:space="preserve">erschiedene Kooperationsmodelle für </w:t>
      </w:r>
      <w:r w:rsidR="00E96C6E">
        <w:rPr>
          <w:rFonts w:asciiTheme="minorHAnsi" w:hAnsiTheme="minorHAnsi"/>
          <w:color w:val="auto"/>
          <w:sz w:val="22"/>
          <w:szCs w:val="22"/>
          <w:lang w:val="de-AT"/>
        </w:rPr>
        <w:t>E</w:t>
      </w:r>
      <w:r w:rsidR="00F72678" w:rsidRPr="00F72678">
        <w:rPr>
          <w:rFonts w:asciiTheme="minorHAnsi" w:hAnsiTheme="minorHAnsi"/>
          <w:color w:val="auto"/>
          <w:sz w:val="22"/>
          <w:szCs w:val="22"/>
          <w:lang w:val="de-AT"/>
        </w:rPr>
        <w:t>uropäische Universitäten</w:t>
      </w:r>
      <w:r w:rsidR="00F72678">
        <w:rPr>
          <w:rFonts w:asciiTheme="minorHAnsi" w:hAnsiTheme="minorHAnsi"/>
          <w:color w:val="auto"/>
          <w:sz w:val="22"/>
          <w:szCs w:val="22"/>
          <w:lang w:val="de-AT"/>
        </w:rPr>
        <w:t xml:space="preserve"> </w:t>
      </w:r>
      <w:r w:rsidR="00F52F1C">
        <w:rPr>
          <w:rFonts w:asciiTheme="minorHAnsi" w:hAnsiTheme="minorHAnsi"/>
          <w:color w:val="auto"/>
          <w:sz w:val="22"/>
          <w:szCs w:val="22"/>
          <w:lang w:val="de-AT"/>
        </w:rPr>
        <w:t>werden über die Schiene</w:t>
      </w:r>
      <w:r w:rsidR="00F52F1C" w:rsidRPr="00F72678">
        <w:rPr>
          <w:rFonts w:asciiTheme="minorHAnsi" w:hAnsiTheme="minorHAnsi"/>
          <w:color w:val="auto"/>
          <w:sz w:val="22"/>
          <w:szCs w:val="22"/>
          <w:lang w:val="de-AT"/>
        </w:rPr>
        <w:t xml:space="preserve"> Erasmus+</w:t>
      </w:r>
      <w:r w:rsidR="00F52F1C">
        <w:rPr>
          <w:rFonts w:asciiTheme="minorHAnsi" w:hAnsiTheme="minorHAnsi"/>
          <w:color w:val="auto"/>
          <w:sz w:val="22"/>
          <w:szCs w:val="22"/>
          <w:lang w:val="de-AT"/>
        </w:rPr>
        <w:t xml:space="preserve"> </w:t>
      </w:r>
      <w:r w:rsidR="00F72678">
        <w:rPr>
          <w:rFonts w:asciiTheme="minorHAnsi" w:hAnsiTheme="minorHAnsi"/>
          <w:color w:val="auto"/>
          <w:sz w:val="22"/>
          <w:szCs w:val="22"/>
          <w:lang w:val="de-AT"/>
        </w:rPr>
        <w:t xml:space="preserve">unterstützt. </w:t>
      </w:r>
      <w:r w:rsidR="00F52F1C">
        <w:rPr>
          <w:rFonts w:asciiTheme="minorHAnsi" w:hAnsiTheme="minorHAnsi"/>
          <w:color w:val="auto"/>
          <w:sz w:val="22"/>
          <w:szCs w:val="22"/>
          <w:lang w:val="de-AT"/>
        </w:rPr>
        <w:t>2019 war u</w:t>
      </w:r>
      <w:r w:rsidR="00E96C6E">
        <w:rPr>
          <w:rFonts w:asciiTheme="minorHAnsi" w:hAnsiTheme="minorHAnsi"/>
          <w:color w:val="auto"/>
          <w:sz w:val="22"/>
          <w:szCs w:val="22"/>
          <w:lang w:val="de-AT"/>
        </w:rPr>
        <w:t>nter den ersten 17</w:t>
      </w:r>
      <w:r w:rsidR="00F52F1C">
        <w:rPr>
          <w:rFonts w:asciiTheme="minorHAnsi" w:hAnsiTheme="minorHAnsi"/>
          <w:color w:val="auto"/>
          <w:sz w:val="22"/>
          <w:szCs w:val="22"/>
          <w:lang w:val="de-AT"/>
        </w:rPr>
        <w:t xml:space="preserve"> dieser </w:t>
      </w:r>
      <w:r w:rsidR="00E96C6E">
        <w:rPr>
          <w:rFonts w:asciiTheme="minorHAnsi" w:hAnsiTheme="minorHAnsi"/>
          <w:color w:val="auto"/>
          <w:sz w:val="22"/>
          <w:szCs w:val="22"/>
          <w:lang w:val="de-AT"/>
        </w:rPr>
        <w:t xml:space="preserve">ausgewählten </w:t>
      </w:r>
      <w:r w:rsidR="00E96C6E" w:rsidRPr="00525E30">
        <w:rPr>
          <w:rFonts w:asciiTheme="minorHAnsi" w:hAnsiTheme="minorHAnsi"/>
          <w:color w:val="auto"/>
          <w:sz w:val="22"/>
          <w:szCs w:val="22"/>
          <w:lang w:val="de-AT"/>
        </w:rPr>
        <w:t>Erasmus+</w:t>
      </w:r>
      <w:r w:rsidR="00E96C6E">
        <w:rPr>
          <w:rFonts w:asciiTheme="minorHAnsi" w:hAnsiTheme="minorHAnsi"/>
          <w:color w:val="auto"/>
          <w:sz w:val="22"/>
          <w:szCs w:val="22"/>
          <w:lang w:val="de-AT"/>
        </w:rPr>
        <w:t xml:space="preserve">-Einreichungen </w:t>
      </w:r>
      <w:r w:rsidR="00093CCE">
        <w:rPr>
          <w:rFonts w:asciiTheme="minorHAnsi" w:hAnsiTheme="minorHAnsi"/>
          <w:color w:val="auto"/>
          <w:sz w:val="22"/>
          <w:szCs w:val="22"/>
          <w:lang w:val="de-AT"/>
        </w:rPr>
        <w:t>YUFE</w:t>
      </w:r>
      <w:r w:rsidR="00F52F1C">
        <w:rPr>
          <w:rFonts w:asciiTheme="minorHAnsi" w:hAnsiTheme="minorHAnsi"/>
          <w:color w:val="auto"/>
          <w:sz w:val="22"/>
          <w:szCs w:val="22"/>
          <w:lang w:val="de-AT"/>
        </w:rPr>
        <w:t>.</w:t>
      </w:r>
      <w:r w:rsidR="00093CCE">
        <w:rPr>
          <w:rFonts w:asciiTheme="minorHAnsi" w:hAnsiTheme="minorHAnsi"/>
          <w:color w:val="auto"/>
          <w:sz w:val="22"/>
          <w:szCs w:val="22"/>
          <w:lang w:val="de-AT"/>
        </w:rPr>
        <w:t xml:space="preserve"> </w:t>
      </w:r>
      <w:r w:rsidR="003E2708">
        <w:rPr>
          <w:rFonts w:asciiTheme="minorHAnsi" w:hAnsiTheme="minorHAnsi"/>
          <w:color w:val="auto"/>
          <w:sz w:val="22"/>
          <w:szCs w:val="22"/>
          <w:lang w:val="de-AT"/>
        </w:rPr>
        <w:t>Das YUFE-Pilotprojekt umfasst zehn Universitäten und vier nicht-akademische Organisationen aus 15 Städten in elf Ländern. Zu den Zielen von YUFE zählt die Entwicklung eine</w:t>
      </w:r>
      <w:r w:rsidR="00535166">
        <w:rPr>
          <w:rFonts w:asciiTheme="minorHAnsi" w:hAnsiTheme="minorHAnsi"/>
          <w:color w:val="auto"/>
          <w:sz w:val="22"/>
          <w:szCs w:val="22"/>
          <w:lang w:val="de-AT"/>
        </w:rPr>
        <w:t>r</w:t>
      </w:r>
      <w:r w:rsidR="003E2708">
        <w:rPr>
          <w:rFonts w:asciiTheme="minorHAnsi" w:hAnsiTheme="minorHAnsi"/>
          <w:color w:val="auto"/>
          <w:sz w:val="22"/>
          <w:szCs w:val="22"/>
          <w:lang w:val="de-AT"/>
        </w:rPr>
        <w:t xml:space="preserve"> studierenden</w:t>
      </w:r>
      <w:r w:rsidR="00F52F1C">
        <w:rPr>
          <w:rFonts w:asciiTheme="minorHAnsi" w:hAnsiTheme="minorHAnsi"/>
          <w:color w:val="auto"/>
          <w:sz w:val="22"/>
          <w:szCs w:val="22"/>
          <w:lang w:val="de-AT"/>
        </w:rPr>
        <w:softHyphen/>
      </w:r>
      <w:r w:rsidR="003E2708">
        <w:rPr>
          <w:rFonts w:asciiTheme="minorHAnsi" w:hAnsiTheme="minorHAnsi"/>
          <w:color w:val="auto"/>
          <w:sz w:val="22"/>
          <w:szCs w:val="22"/>
          <w:lang w:val="de-AT"/>
        </w:rPr>
        <w:t>zentrierten, inklusiven Europäischen Universität, die allen offensteht. Diese soll Studierenden, Mitarbeiter_innen und den Bürger</w:t>
      </w:r>
      <w:r w:rsidR="00F52F1C">
        <w:rPr>
          <w:rFonts w:asciiTheme="minorHAnsi" w:hAnsiTheme="minorHAnsi"/>
          <w:color w:val="auto"/>
          <w:sz w:val="22"/>
          <w:szCs w:val="22"/>
          <w:lang w:val="de-AT"/>
        </w:rPr>
        <w:t>_inne</w:t>
      </w:r>
      <w:r w:rsidR="003E2708">
        <w:rPr>
          <w:rFonts w:asciiTheme="minorHAnsi" w:hAnsiTheme="minorHAnsi"/>
          <w:color w:val="auto"/>
          <w:sz w:val="22"/>
          <w:szCs w:val="22"/>
          <w:lang w:val="de-AT"/>
        </w:rPr>
        <w:t xml:space="preserve">n individualisierte, flexible </w:t>
      </w:r>
      <w:r w:rsidR="003E2708">
        <w:rPr>
          <w:rFonts w:asciiTheme="minorHAnsi" w:hAnsiTheme="minorHAnsi"/>
          <w:color w:val="auto"/>
          <w:sz w:val="22"/>
          <w:szCs w:val="22"/>
          <w:lang w:val="de-AT"/>
        </w:rPr>
        <w:lastRenderedPageBreak/>
        <w:t>Wege im Bereich des lebensbegleitenden Lernens und der Karriere bieten. Dabei gilt der Fokus</w:t>
      </w:r>
      <w:r w:rsidR="00535166">
        <w:rPr>
          <w:rFonts w:asciiTheme="minorHAnsi" w:hAnsiTheme="minorHAnsi"/>
          <w:color w:val="auto"/>
          <w:sz w:val="22"/>
          <w:szCs w:val="22"/>
          <w:lang w:val="de-AT"/>
        </w:rPr>
        <w:t xml:space="preserve"> </w:t>
      </w:r>
      <w:r w:rsidR="00535166" w:rsidRPr="00535166">
        <w:rPr>
          <w:rFonts w:asciiTheme="minorHAnsi" w:hAnsiTheme="minorHAnsi"/>
          <w:color w:val="auto"/>
          <w:sz w:val="22"/>
          <w:szCs w:val="22"/>
          <w:lang w:val="de-AT"/>
        </w:rPr>
        <w:t>interdisziplinär</w:t>
      </w:r>
      <w:r w:rsidR="00535166">
        <w:rPr>
          <w:rFonts w:asciiTheme="minorHAnsi" w:hAnsiTheme="minorHAnsi"/>
          <w:color w:val="auto"/>
          <w:sz w:val="22"/>
          <w:szCs w:val="22"/>
          <w:lang w:val="de-AT"/>
        </w:rPr>
        <w:t>en</w:t>
      </w:r>
      <w:r w:rsidR="00535166" w:rsidRPr="00535166">
        <w:rPr>
          <w:rFonts w:asciiTheme="minorHAnsi" w:hAnsiTheme="minorHAnsi"/>
          <w:color w:val="auto"/>
          <w:sz w:val="22"/>
          <w:szCs w:val="22"/>
          <w:lang w:val="de-AT"/>
        </w:rPr>
        <w:t xml:space="preserve"> und sektorübergreifend</w:t>
      </w:r>
      <w:r w:rsidR="00535166">
        <w:rPr>
          <w:rFonts w:asciiTheme="minorHAnsi" w:hAnsiTheme="minorHAnsi"/>
          <w:color w:val="auto"/>
          <w:sz w:val="22"/>
          <w:szCs w:val="22"/>
          <w:lang w:val="de-AT"/>
        </w:rPr>
        <w:t xml:space="preserve">en </w:t>
      </w:r>
      <w:r w:rsidR="00535166" w:rsidRPr="00535166">
        <w:rPr>
          <w:rFonts w:asciiTheme="minorHAnsi" w:hAnsiTheme="minorHAnsi"/>
          <w:color w:val="auto"/>
          <w:sz w:val="22"/>
          <w:szCs w:val="22"/>
          <w:lang w:val="de-AT"/>
        </w:rPr>
        <w:t>Kenntnisse</w:t>
      </w:r>
      <w:r w:rsidR="00535166">
        <w:rPr>
          <w:rFonts w:asciiTheme="minorHAnsi" w:hAnsiTheme="minorHAnsi"/>
          <w:color w:val="auto"/>
          <w:sz w:val="22"/>
          <w:szCs w:val="22"/>
          <w:lang w:val="de-AT"/>
        </w:rPr>
        <w:t>n</w:t>
      </w:r>
      <w:r w:rsidR="00535166" w:rsidRPr="00535166">
        <w:rPr>
          <w:rFonts w:asciiTheme="minorHAnsi" w:hAnsiTheme="minorHAnsi"/>
          <w:color w:val="auto"/>
          <w:sz w:val="22"/>
          <w:szCs w:val="22"/>
          <w:lang w:val="de-AT"/>
        </w:rPr>
        <w:t xml:space="preserve"> und Fähigkeiten</w:t>
      </w:r>
      <w:r w:rsidR="00535166">
        <w:rPr>
          <w:rFonts w:asciiTheme="minorHAnsi" w:hAnsiTheme="minorHAnsi"/>
          <w:color w:val="auto"/>
          <w:sz w:val="22"/>
          <w:szCs w:val="22"/>
          <w:lang w:val="de-AT"/>
        </w:rPr>
        <w:t xml:space="preserve">. </w:t>
      </w:r>
      <w:r w:rsidR="00925FCA">
        <w:rPr>
          <w:rFonts w:asciiTheme="minorHAnsi" w:hAnsiTheme="minorHAnsi"/>
          <w:color w:val="auto"/>
          <w:sz w:val="22"/>
          <w:szCs w:val="22"/>
          <w:lang w:val="de-AT"/>
        </w:rPr>
        <w:t xml:space="preserve">Der </w:t>
      </w:r>
      <w:r w:rsidR="00925FCA" w:rsidRPr="00925FCA">
        <w:rPr>
          <w:rFonts w:asciiTheme="minorHAnsi" w:hAnsiTheme="minorHAnsi"/>
          <w:color w:val="auto"/>
          <w:sz w:val="22"/>
          <w:szCs w:val="22"/>
          <w:lang w:val="de-AT"/>
        </w:rPr>
        <w:t xml:space="preserve">Abbau von Barrieren zwischen Wissenschaft, Wirtschaft und Gesellschaft unter Berücksichtigung der unterschiedlichen Kontexte und Kulturen in ganz Europa </w:t>
      </w:r>
      <w:r w:rsidR="00925FCA">
        <w:rPr>
          <w:rFonts w:asciiTheme="minorHAnsi" w:hAnsiTheme="minorHAnsi"/>
          <w:color w:val="auto"/>
          <w:sz w:val="22"/>
          <w:szCs w:val="22"/>
          <w:lang w:val="de-AT"/>
        </w:rPr>
        <w:t xml:space="preserve">ist ein weiteres Ziel. </w:t>
      </w:r>
    </w:p>
    <w:p w14:paraId="400DD9AD" w14:textId="6E649EAE" w:rsidR="00E56638" w:rsidRDefault="00E56638" w:rsidP="00323895">
      <w:pPr>
        <w:pStyle w:val="UniversLight10ptFlietext"/>
        <w:spacing w:line="276" w:lineRule="auto"/>
        <w:ind w:left="709"/>
        <w:rPr>
          <w:rFonts w:asciiTheme="minorHAnsi" w:hAnsiTheme="minorHAnsi"/>
          <w:color w:val="auto"/>
          <w:sz w:val="22"/>
          <w:szCs w:val="22"/>
          <w:lang w:val="de-AT"/>
        </w:rPr>
      </w:pPr>
    </w:p>
    <w:p w14:paraId="25287B70" w14:textId="33EA53BF" w:rsidR="00E56638" w:rsidRPr="00E56638" w:rsidRDefault="00E96C6E" w:rsidP="00323895">
      <w:pPr>
        <w:pStyle w:val="UniversLight10ptFlietext"/>
        <w:spacing w:line="276" w:lineRule="auto"/>
        <w:ind w:left="709"/>
        <w:rPr>
          <w:rFonts w:asciiTheme="minorHAnsi" w:hAnsiTheme="minorHAnsi"/>
          <w:b/>
          <w:bCs/>
          <w:color w:val="auto"/>
          <w:sz w:val="22"/>
          <w:szCs w:val="22"/>
          <w:lang w:val="de-AT"/>
        </w:rPr>
      </w:pPr>
      <w:r>
        <w:rPr>
          <w:rFonts w:asciiTheme="minorHAnsi" w:hAnsiTheme="minorHAnsi"/>
          <w:b/>
          <w:bCs/>
          <w:color w:val="auto"/>
          <w:sz w:val="22"/>
          <w:szCs w:val="22"/>
          <w:lang w:val="de-AT"/>
        </w:rPr>
        <w:t>Das YUFE-Konzept</w:t>
      </w:r>
    </w:p>
    <w:p w14:paraId="09D0182F" w14:textId="2198C2EB" w:rsidR="003E2708" w:rsidRDefault="006F5F6B" w:rsidP="00E56638">
      <w:pPr>
        <w:pStyle w:val="UniversLight10ptFlietext"/>
        <w:spacing w:line="276" w:lineRule="auto"/>
        <w:ind w:left="709"/>
        <w:rPr>
          <w:rFonts w:asciiTheme="minorHAnsi" w:hAnsiTheme="minorHAnsi"/>
          <w:color w:val="auto"/>
          <w:sz w:val="22"/>
          <w:szCs w:val="22"/>
          <w:lang w:val="de-AT"/>
        </w:rPr>
      </w:pPr>
      <w:r>
        <w:rPr>
          <w:rFonts w:asciiTheme="minorHAnsi" w:hAnsiTheme="minorHAnsi"/>
          <w:color w:val="auto"/>
          <w:sz w:val="22"/>
          <w:szCs w:val="22"/>
          <w:lang w:val="de-AT"/>
        </w:rPr>
        <w:t xml:space="preserve">Um diese Ziele zu erreichen, beinhalten die offenen Programme von YUFE neben akademischen Kursen auch Sprachtraining, professionelles Training </w:t>
      </w:r>
      <w:r w:rsidR="00323895">
        <w:rPr>
          <w:rFonts w:asciiTheme="minorHAnsi" w:hAnsiTheme="minorHAnsi"/>
          <w:color w:val="auto"/>
          <w:sz w:val="22"/>
          <w:szCs w:val="22"/>
          <w:lang w:val="de-AT"/>
        </w:rPr>
        <w:t xml:space="preserve">mit Fokus auf </w:t>
      </w:r>
      <w:r w:rsidR="00323895" w:rsidRPr="00323895">
        <w:rPr>
          <w:rFonts w:asciiTheme="minorHAnsi" w:hAnsiTheme="minorHAnsi"/>
          <w:color w:val="auto"/>
          <w:sz w:val="22"/>
          <w:szCs w:val="22"/>
          <w:lang w:val="de-AT"/>
        </w:rPr>
        <w:t>unternehmerische und kreative Denkweise</w:t>
      </w:r>
      <w:r w:rsidR="00323895">
        <w:rPr>
          <w:rFonts w:asciiTheme="minorHAnsi" w:hAnsiTheme="minorHAnsi"/>
          <w:color w:val="auto"/>
          <w:sz w:val="22"/>
          <w:szCs w:val="22"/>
          <w:lang w:val="de-AT"/>
        </w:rPr>
        <w:t xml:space="preserve"> sowie </w:t>
      </w:r>
      <w:r>
        <w:rPr>
          <w:rFonts w:asciiTheme="minorHAnsi" w:hAnsiTheme="minorHAnsi"/>
          <w:color w:val="auto"/>
          <w:sz w:val="22"/>
          <w:szCs w:val="22"/>
          <w:lang w:val="de-AT"/>
        </w:rPr>
        <w:t xml:space="preserve">gesellschaftliches Engagement. </w:t>
      </w:r>
      <w:r w:rsidR="00323895">
        <w:rPr>
          <w:rFonts w:asciiTheme="minorHAnsi" w:hAnsiTheme="minorHAnsi"/>
          <w:color w:val="auto"/>
          <w:sz w:val="22"/>
          <w:szCs w:val="22"/>
          <w:lang w:val="de-AT"/>
        </w:rPr>
        <w:t xml:space="preserve">Zudem ist Mobilität eine Säule des Programms. Das Konzept besteht aus YUFE Minors, die bestehende und neue Kurse bündeln, sowie YUFE Bachelor(s), die aus der Kombination von YUFE Minors entstehen und zu einem </w:t>
      </w:r>
      <w:r w:rsidR="00323895" w:rsidRPr="00323895">
        <w:rPr>
          <w:rFonts w:asciiTheme="minorHAnsi" w:hAnsiTheme="minorHAnsi"/>
          <w:color w:val="auto"/>
          <w:sz w:val="22"/>
          <w:szCs w:val="22"/>
          <w:lang w:val="de-AT"/>
        </w:rPr>
        <w:t>joint</w:t>
      </w:r>
      <w:r w:rsidR="00323895">
        <w:rPr>
          <w:rFonts w:asciiTheme="minorHAnsi" w:hAnsiTheme="minorHAnsi"/>
          <w:color w:val="auto"/>
          <w:sz w:val="22"/>
          <w:szCs w:val="22"/>
          <w:lang w:val="de-AT"/>
        </w:rPr>
        <w:t xml:space="preserve"> </w:t>
      </w:r>
      <w:r w:rsidR="00323895" w:rsidRPr="00323895">
        <w:rPr>
          <w:rFonts w:asciiTheme="minorHAnsi" w:hAnsiTheme="minorHAnsi"/>
          <w:color w:val="auto"/>
          <w:sz w:val="22"/>
          <w:szCs w:val="22"/>
          <w:lang w:val="de-AT"/>
        </w:rPr>
        <w:t>degree</w:t>
      </w:r>
      <w:r w:rsidR="00323895">
        <w:rPr>
          <w:rFonts w:asciiTheme="minorHAnsi" w:hAnsiTheme="minorHAnsi"/>
          <w:color w:val="auto"/>
          <w:sz w:val="22"/>
          <w:szCs w:val="22"/>
          <w:lang w:val="de-AT"/>
        </w:rPr>
        <w:t xml:space="preserve"> bzw. </w:t>
      </w:r>
      <w:r w:rsidR="00323895" w:rsidRPr="00323895">
        <w:rPr>
          <w:rFonts w:asciiTheme="minorHAnsi" w:hAnsiTheme="minorHAnsi"/>
          <w:color w:val="auto"/>
          <w:sz w:val="22"/>
          <w:szCs w:val="22"/>
          <w:lang w:val="de-AT"/>
        </w:rPr>
        <w:t>European degree</w:t>
      </w:r>
      <w:r w:rsidR="00323895">
        <w:rPr>
          <w:rFonts w:asciiTheme="minorHAnsi" w:hAnsiTheme="minorHAnsi"/>
          <w:color w:val="auto"/>
          <w:sz w:val="22"/>
          <w:szCs w:val="22"/>
          <w:lang w:val="de-AT"/>
        </w:rPr>
        <w:t xml:space="preserve"> führen. </w:t>
      </w:r>
      <w:r w:rsidR="00E56638">
        <w:rPr>
          <w:rFonts w:asciiTheme="minorHAnsi" w:hAnsiTheme="minorHAnsi"/>
          <w:color w:val="auto"/>
          <w:sz w:val="22"/>
          <w:szCs w:val="22"/>
          <w:lang w:val="de-AT"/>
        </w:rPr>
        <w:t>Aufgrund</w:t>
      </w:r>
      <w:r w:rsidR="00323895">
        <w:rPr>
          <w:rFonts w:asciiTheme="minorHAnsi" w:hAnsiTheme="minorHAnsi"/>
          <w:color w:val="auto"/>
          <w:sz w:val="22"/>
          <w:szCs w:val="22"/>
          <w:lang w:val="de-AT"/>
        </w:rPr>
        <w:t xml:space="preserve"> </w:t>
      </w:r>
      <w:r w:rsidR="00E56638">
        <w:rPr>
          <w:rFonts w:asciiTheme="minorHAnsi" w:hAnsiTheme="minorHAnsi"/>
          <w:color w:val="auto"/>
          <w:sz w:val="22"/>
          <w:szCs w:val="22"/>
          <w:lang w:val="de-AT"/>
        </w:rPr>
        <w:t xml:space="preserve">der </w:t>
      </w:r>
      <w:r w:rsidR="00323895">
        <w:rPr>
          <w:rFonts w:asciiTheme="minorHAnsi" w:hAnsiTheme="minorHAnsi"/>
          <w:color w:val="auto"/>
          <w:sz w:val="22"/>
          <w:szCs w:val="22"/>
          <w:lang w:val="de-AT"/>
        </w:rPr>
        <w:t xml:space="preserve">Pandemiesituation priorisierte YUFE erfolgreich das Projekt Virtual Campus, wodurch Fortschritte erreicht wurden, die keiner der Partner alleine geschafft hätte. </w:t>
      </w:r>
      <w:r w:rsidR="00E56638">
        <w:rPr>
          <w:rFonts w:asciiTheme="minorHAnsi" w:hAnsiTheme="minorHAnsi"/>
          <w:color w:val="auto"/>
          <w:sz w:val="22"/>
          <w:szCs w:val="22"/>
          <w:lang w:val="de-AT"/>
        </w:rPr>
        <w:t xml:space="preserve">Diese Erfolge wurden unterstützt durch die </w:t>
      </w:r>
      <w:r w:rsidR="00E56638" w:rsidRPr="00E56638">
        <w:rPr>
          <w:rFonts w:asciiTheme="minorHAnsi" w:hAnsiTheme="minorHAnsi"/>
          <w:color w:val="auto"/>
          <w:sz w:val="22"/>
          <w:szCs w:val="22"/>
          <w:lang w:val="de-AT"/>
        </w:rPr>
        <w:t xml:space="preserve">Förderung </w:t>
      </w:r>
      <w:r w:rsidR="00E56638">
        <w:rPr>
          <w:rFonts w:asciiTheme="minorHAnsi" w:hAnsiTheme="minorHAnsi"/>
          <w:color w:val="auto"/>
          <w:sz w:val="22"/>
          <w:szCs w:val="22"/>
          <w:lang w:val="de-AT"/>
        </w:rPr>
        <w:t>von</w:t>
      </w:r>
      <w:r w:rsidR="00E56638" w:rsidRPr="00E56638">
        <w:rPr>
          <w:rFonts w:asciiTheme="minorHAnsi" w:hAnsiTheme="minorHAnsi"/>
          <w:color w:val="auto"/>
          <w:sz w:val="22"/>
          <w:szCs w:val="22"/>
          <w:lang w:val="de-AT"/>
        </w:rPr>
        <w:t xml:space="preserve"> </w:t>
      </w:r>
      <w:r w:rsidR="00E56638">
        <w:rPr>
          <w:rFonts w:asciiTheme="minorHAnsi" w:hAnsiTheme="minorHAnsi"/>
          <w:color w:val="auto"/>
          <w:sz w:val="22"/>
          <w:szCs w:val="22"/>
          <w:lang w:val="de-AT"/>
        </w:rPr>
        <w:t>b</w:t>
      </w:r>
      <w:r w:rsidR="00E56638" w:rsidRPr="00E56638">
        <w:rPr>
          <w:rFonts w:asciiTheme="minorHAnsi" w:hAnsiTheme="minorHAnsi"/>
          <w:color w:val="auto"/>
          <w:sz w:val="22"/>
          <w:szCs w:val="22"/>
          <w:lang w:val="de-AT"/>
        </w:rPr>
        <w:t>ottom-up</w:t>
      </w:r>
      <w:r w:rsidR="00E56638">
        <w:rPr>
          <w:rFonts w:asciiTheme="minorHAnsi" w:hAnsiTheme="minorHAnsi"/>
          <w:color w:val="auto"/>
          <w:sz w:val="22"/>
          <w:szCs w:val="22"/>
          <w:lang w:val="de-AT"/>
        </w:rPr>
        <w:t xml:space="preserve"> C</w:t>
      </w:r>
      <w:r w:rsidR="00E56638" w:rsidRPr="00E56638">
        <w:rPr>
          <w:rFonts w:asciiTheme="minorHAnsi" w:hAnsiTheme="minorHAnsi"/>
          <w:color w:val="auto"/>
          <w:sz w:val="22"/>
          <w:szCs w:val="22"/>
          <w:lang w:val="de-AT"/>
        </w:rPr>
        <w:t>o-</w:t>
      </w:r>
      <w:r w:rsidR="00E56638">
        <w:rPr>
          <w:rFonts w:asciiTheme="minorHAnsi" w:hAnsiTheme="minorHAnsi"/>
          <w:color w:val="auto"/>
          <w:sz w:val="22"/>
          <w:szCs w:val="22"/>
          <w:lang w:val="de-AT"/>
        </w:rPr>
        <w:t>C</w:t>
      </w:r>
      <w:r w:rsidR="00E56638" w:rsidRPr="00E56638">
        <w:rPr>
          <w:rFonts w:asciiTheme="minorHAnsi" w:hAnsiTheme="minorHAnsi"/>
          <w:color w:val="auto"/>
          <w:sz w:val="22"/>
          <w:szCs w:val="22"/>
          <w:lang w:val="de-AT"/>
        </w:rPr>
        <w:t>reation in allen Phasen</w:t>
      </w:r>
      <w:r w:rsidR="00E56638">
        <w:rPr>
          <w:rFonts w:asciiTheme="minorHAnsi" w:hAnsiTheme="minorHAnsi"/>
          <w:color w:val="auto"/>
          <w:sz w:val="22"/>
          <w:szCs w:val="22"/>
          <w:lang w:val="de-AT"/>
        </w:rPr>
        <w:t xml:space="preserve"> und der </w:t>
      </w:r>
      <w:r w:rsidR="00E56638" w:rsidRPr="00E56638">
        <w:rPr>
          <w:rFonts w:asciiTheme="minorHAnsi" w:hAnsiTheme="minorHAnsi"/>
          <w:color w:val="auto"/>
          <w:sz w:val="22"/>
          <w:szCs w:val="22"/>
          <w:lang w:val="de-AT"/>
        </w:rPr>
        <w:t>Unterstützung des kollegialen Austauschs und gegenseitigen Lernens</w:t>
      </w:r>
      <w:r w:rsidR="00E96C6E">
        <w:rPr>
          <w:rFonts w:asciiTheme="minorHAnsi" w:hAnsiTheme="minorHAnsi"/>
          <w:color w:val="auto"/>
          <w:sz w:val="22"/>
          <w:szCs w:val="22"/>
          <w:lang w:val="de-AT"/>
        </w:rPr>
        <w:t>. S</w:t>
      </w:r>
      <w:r w:rsidR="00E56638">
        <w:rPr>
          <w:rFonts w:asciiTheme="minorHAnsi" w:hAnsiTheme="minorHAnsi"/>
          <w:color w:val="auto"/>
          <w:sz w:val="22"/>
          <w:szCs w:val="22"/>
          <w:lang w:val="de-AT"/>
        </w:rPr>
        <w:t xml:space="preserve">o wurde bei Teams auf </w:t>
      </w:r>
      <w:r w:rsidR="00E56638" w:rsidRPr="00E56638">
        <w:rPr>
          <w:rFonts w:asciiTheme="minorHAnsi" w:hAnsiTheme="minorHAnsi"/>
          <w:color w:val="auto"/>
          <w:sz w:val="22"/>
          <w:szCs w:val="22"/>
          <w:lang w:val="de-AT"/>
        </w:rPr>
        <w:t>enge Zusammenarbeit und gegenseitiges Verständnis</w:t>
      </w:r>
      <w:r w:rsidR="00E56638">
        <w:rPr>
          <w:rFonts w:asciiTheme="minorHAnsi" w:hAnsiTheme="minorHAnsi"/>
          <w:color w:val="auto"/>
          <w:sz w:val="22"/>
          <w:szCs w:val="22"/>
          <w:lang w:val="de-AT"/>
        </w:rPr>
        <w:t xml:space="preserve"> geachtet. Strukturell erwies sich die </w:t>
      </w:r>
      <w:r w:rsidR="00E56638" w:rsidRPr="00E56638">
        <w:rPr>
          <w:rFonts w:asciiTheme="minorHAnsi" w:hAnsiTheme="minorHAnsi"/>
          <w:color w:val="auto"/>
          <w:sz w:val="22"/>
          <w:szCs w:val="22"/>
          <w:lang w:val="de-AT"/>
        </w:rPr>
        <w:t>Identifi</w:t>
      </w:r>
      <w:r w:rsidR="00E56638">
        <w:rPr>
          <w:rFonts w:asciiTheme="minorHAnsi" w:hAnsiTheme="minorHAnsi"/>
          <w:color w:val="auto"/>
          <w:sz w:val="22"/>
          <w:szCs w:val="22"/>
          <w:lang w:val="de-AT"/>
        </w:rPr>
        <w:t>kation</w:t>
      </w:r>
      <w:r w:rsidR="00E56638" w:rsidRPr="00E56638">
        <w:rPr>
          <w:rFonts w:asciiTheme="minorHAnsi" w:hAnsiTheme="minorHAnsi"/>
          <w:color w:val="auto"/>
          <w:sz w:val="22"/>
          <w:szCs w:val="22"/>
          <w:lang w:val="de-AT"/>
        </w:rPr>
        <w:t xml:space="preserve"> von Multiplikatoren auf verschiedenen Ebenen </w:t>
      </w:r>
      <w:r w:rsidR="00E56638">
        <w:rPr>
          <w:rFonts w:asciiTheme="minorHAnsi" w:hAnsiTheme="minorHAnsi"/>
          <w:color w:val="auto"/>
          <w:sz w:val="22"/>
          <w:szCs w:val="22"/>
          <w:lang w:val="de-AT"/>
        </w:rPr>
        <w:t>als zielführend.</w:t>
      </w:r>
      <w:r w:rsidR="00E56638" w:rsidRPr="00E56638">
        <w:rPr>
          <w:rFonts w:asciiTheme="minorHAnsi" w:hAnsiTheme="minorHAnsi"/>
          <w:color w:val="auto"/>
          <w:sz w:val="22"/>
          <w:szCs w:val="22"/>
          <w:lang w:val="de-AT"/>
        </w:rPr>
        <w:t xml:space="preserve"> </w:t>
      </w:r>
      <w:r w:rsidR="00DD2A9C">
        <w:rPr>
          <w:rFonts w:asciiTheme="minorHAnsi" w:hAnsiTheme="minorHAnsi"/>
          <w:color w:val="auto"/>
          <w:sz w:val="22"/>
          <w:szCs w:val="22"/>
          <w:lang w:val="de-AT"/>
        </w:rPr>
        <w:t>Für 2030 sollen die Ergebnisse konsolidiert und die Mission geschärft werden, zudem sind Anpassungen bei der Zusammenstellung der Allianz geplant.</w:t>
      </w:r>
    </w:p>
    <w:p w14:paraId="4635E54B" w14:textId="1CAA39DA" w:rsidR="00DD2A9C" w:rsidRDefault="00DD2A9C" w:rsidP="00E56638">
      <w:pPr>
        <w:pStyle w:val="UniversLight10ptFlietext"/>
        <w:spacing w:line="276" w:lineRule="auto"/>
        <w:ind w:left="709"/>
        <w:rPr>
          <w:rFonts w:asciiTheme="minorHAnsi" w:hAnsiTheme="minorHAnsi"/>
          <w:color w:val="auto"/>
          <w:sz w:val="22"/>
          <w:szCs w:val="22"/>
          <w:lang w:val="de-AT"/>
        </w:rPr>
      </w:pPr>
    </w:p>
    <w:p w14:paraId="497A1E3C" w14:textId="7F2013C7" w:rsidR="00DD2A9C" w:rsidRPr="009E7214" w:rsidRDefault="00E96C6E" w:rsidP="00E56638">
      <w:pPr>
        <w:pStyle w:val="UniversLight10ptFlietext"/>
        <w:spacing w:line="276" w:lineRule="auto"/>
        <w:ind w:left="709"/>
        <w:rPr>
          <w:rFonts w:asciiTheme="minorHAnsi" w:hAnsiTheme="minorHAnsi"/>
          <w:b/>
          <w:bCs/>
          <w:color w:val="auto"/>
          <w:sz w:val="22"/>
          <w:szCs w:val="22"/>
          <w:lang w:val="de-AT"/>
        </w:rPr>
      </w:pPr>
      <w:r w:rsidRPr="00E96C6E">
        <w:rPr>
          <w:rFonts w:asciiTheme="minorHAnsi" w:hAnsiTheme="minorHAnsi"/>
          <w:b/>
          <w:bCs/>
          <w:color w:val="auto"/>
          <w:sz w:val="22"/>
          <w:szCs w:val="22"/>
          <w:lang w:val="de-AT"/>
        </w:rPr>
        <w:t xml:space="preserve">Omnes docet ubique </w:t>
      </w:r>
      <w:r>
        <w:rPr>
          <w:rFonts w:asciiTheme="minorHAnsi" w:hAnsiTheme="minorHAnsi"/>
          <w:b/>
          <w:bCs/>
          <w:color w:val="auto"/>
          <w:sz w:val="22"/>
          <w:szCs w:val="22"/>
          <w:lang w:val="de-AT"/>
        </w:rPr>
        <w:t>neu gedacht</w:t>
      </w:r>
    </w:p>
    <w:p w14:paraId="690874DC" w14:textId="39C29A69" w:rsidR="00FB46B1" w:rsidRDefault="009E7214" w:rsidP="00E56638">
      <w:pPr>
        <w:pStyle w:val="UniversLight10ptFlietext"/>
        <w:spacing w:line="276" w:lineRule="auto"/>
        <w:ind w:left="709"/>
        <w:rPr>
          <w:rFonts w:asciiTheme="minorHAnsi" w:hAnsiTheme="minorHAnsi"/>
          <w:color w:val="auto"/>
          <w:sz w:val="22"/>
          <w:szCs w:val="22"/>
          <w:lang w:val="de-AT"/>
        </w:rPr>
      </w:pPr>
      <w:r>
        <w:rPr>
          <w:rFonts w:asciiTheme="minorHAnsi" w:hAnsiTheme="minorHAnsi"/>
          <w:color w:val="auto"/>
          <w:sz w:val="22"/>
          <w:szCs w:val="22"/>
          <w:lang w:val="de-AT"/>
        </w:rPr>
        <w:t>Während</w:t>
      </w:r>
      <w:r w:rsidR="00DD2A9C">
        <w:rPr>
          <w:rFonts w:asciiTheme="minorHAnsi" w:hAnsiTheme="minorHAnsi"/>
          <w:color w:val="auto"/>
          <w:sz w:val="22"/>
          <w:szCs w:val="22"/>
          <w:lang w:val="de-AT"/>
        </w:rPr>
        <w:t xml:space="preserve"> bei YUFE im Bereich der Mobilität auch physisches Reisen erforderlich</w:t>
      </w:r>
      <w:r>
        <w:rPr>
          <w:rFonts w:asciiTheme="minorHAnsi" w:hAnsiTheme="minorHAnsi"/>
          <w:color w:val="auto"/>
          <w:sz w:val="22"/>
          <w:szCs w:val="22"/>
          <w:lang w:val="de-AT"/>
        </w:rPr>
        <w:t xml:space="preserve"> ist</w:t>
      </w:r>
      <w:r w:rsidR="00DD2A9C">
        <w:rPr>
          <w:rFonts w:asciiTheme="minorHAnsi" w:hAnsiTheme="minorHAnsi"/>
          <w:color w:val="auto"/>
          <w:sz w:val="22"/>
          <w:szCs w:val="22"/>
          <w:lang w:val="de-AT"/>
        </w:rPr>
        <w:t xml:space="preserve">, widmete sich </w:t>
      </w:r>
      <w:r w:rsidR="00DD2A9C" w:rsidRPr="00DD2A9C">
        <w:rPr>
          <w:rFonts w:asciiTheme="minorHAnsi" w:hAnsiTheme="minorHAnsi"/>
          <w:color w:val="auto"/>
          <w:sz w:val="22"/>
          <w:szCs w:val="22"/>
          <w:lang w:val="de-AT"/>
        </w:rPr>
        <w:t>Thierry Koscielniak, PhD, Chief Digital Officer des Conservatoire national des arts et métiers (Cnam)</w:t>
      </w:r>
      <w:r>
        <w:rPr>
          <w:rFonts w:asciiTheme="minorHAnsi" w:hAnsiTheme="minorHAnsi"/>
          <w:color w:val="auto"/>
          <w:sz w:val="22"/>
          <w:szCs w:val="22"/>
          <w:lang w:val="de-AT"/>
        </w:rPr>
        <w:t>, den Chancen der M</w:t>
      </w:r>
      <w:r w:rsidRPr="009E7214">
        <w:rPr>
          <w:rFonts w:asciiTheme="minorHAnsi" w:hAnsiTheme="minorHAnsi"/>
          <w:color w:val="auto"/>
          <w:sz w:val="22"/>
          <w:szCs w:val="22"/>
          <w:lang w:val="de-AT"/>
        </w:rPr>
        <w:t>etaversité</w:t>
      </w:r>
      <w:r>
        <w:rPr>
          <w:rFonts w:asciiTheme="minorHAnsi" w:hAnsiTheme="minorHAnsi"/>
          <w:color w:val="auto"/>
          <w:sz w:val="22"/>
          <w:szCs w:val="22"/>
          <w:lang w:val="de-AT"/>
        </w:rPr>
        <w:t>, ausgehend von der Frage „</w:t>
      </w:r>
      <w:r w:rsidRPr="009E7214">
        <w:rPr>
          <w:rFonts w:asciiTheme="minorHAnsi" w:hAnsiTheme="minorHAnsi"/>
          <w:color w:val="auto"/>
          <w:sz w:val="22"/>
          <w:szCs w:val="22"/>
          <w:lang w:val="de-AT"/>
        </w:rPr>
        <w:t>Is it possible to teach and learn as an avatar?</w:t>
      </w:r>
      <w:r>
        <w:rPr>
          <w:rFonts w:asciiTheme="minorHAnsi" w:hAnsiTheme="minorHAnsi"/>
          <w:color w:val="auto"/>
          <w:sz w:val="22"/>
          <w:szCs w:val="22"/>
          <w:lang w:val="de-AT"/>
        </w:rPr>
        <w:t xml:space="preserve">“. Nach einem kurzen Abriss der langen Geschichte des Cnam verwies er auf das Motto, das unter technologischem Gesichtspunkt neue Aktualität erlangt: </w:t>
      </w:r>
      <w:r w:rsidRPr="009E7214">
        <w:rPr>
          <w:rFonts w:asciiTheme="minorHAnsi" w:hAnsiTheme="minorHAnsi"/>
          <w:color w:val="auto"/>
          <w:sz w:val="22"/>
          <w:szCs w:val="22"/>
          <w:lang w:val="de-AT"/>
        </w:rPr>
        <w:t>Omnes docet ubique</w:t>
      </w:r>
      <w:r>
        <w:rPr>
          <w:rFonts w:asciiTheme="minorHAnsi" w:hAnsiTheme="minorHAnsi"/>
          <w:color w:val="auto"/>
          <w:sz w:val="22"/>
          <w:szCs w:val="22"/>
          <w:lang w:val="de-AT"/>
        </w:rPr>
        <w:t xml:space="preserve">, frei übersetzt </w:t>
      </w:r>
      <w:r w:rsidR="00E96C6E">
        <w:rPr>
          <w:rFonts w:asciiTheme="minorHAnsi" w:hAnsiTheme="minorHAnsi"/>
          <w:color w:val="auto"/>
          <w:sz w:val="22"/>
          <w:szCs w:val="22"/>
          <w:lang w:val="de-AT"/>
        </w:rPr>
        <w:t>„</w:t>
      </w:r>
      <w:r w:rsidRPr="009E7214">
        <w:rPr>
          <w:rFonts w:asciiTheme="minorHAnsi" w:hAnsiTheme="minorHAnsi"/>
          <w:color w:val="auto"/>
          <w:sz w:val="22"/>
          <w:szCs w:val="22"/>
          <w:lang w:val="de-AT"/>
        </w:rPr>
        <w:t>Bildung für alle und überall</w:t>
      </w:r>
      <w:r w:rsidR="00E96C6E">
        <w:rPr>
          <w:rFonts w:asciiTheme="minorHAnsi" w:hAnsiTheme="minorHAnsi"/>
          <w:color w:val="auto"/>
          <w:sz w:val="22"/>
          <w:szCs w:val="22"/>
          <w:lang w:val="de-AT"/>
        </w:rPr>
        <w:t>“</w:t>
      </w:r>
      <w:r>
        <w:rPr>
          <w:rFonts w:asciiTheme="minorHAnsi" w:hAnsiTheme="minorHAnsi"/>
          <w:color w:val="auto"/>
          <w:sz w:val="22"/>
          <w:szCs w:val="22"/>
          <w:lang w:val="de-AT"/>
        </w:rPr>
        <w:t xml:space="preserve">. Der Einsatz neuer Technik hat bei Cnam Tradition, so erfolgte etwa 1965 die erste Aufnahme und Übertragung einer Vorlesung in Hörsäle und </w:t>
      </w:r>
      <w:r w:rsidR="00FB46B1">
        <w:rPr>
          <w:rFonts w:asciiTheme="minorHAnsi" w:hAnsiTheme="minorHAnsi"/>
          <w:color w:val="auto"/>
          <w:sz w:val="22"/>
          <w:szCs w:val="22"/>
          <w:lang w:val="de-AT"/>
        </w:rPr>
        <w:t xml:space="preserve">das </w:t>
      </w:r>
      <w:r>
        <w:rPr>
          <w:rFonts w:asciiTheme="minorHAnsi" w:hAnsiTheme="minorHAnsi"/>
          <w:color w:val="auto"/>
          <w:sz w:val="22"/>
          <w:szCs w:val="22"/>
          <w:lang w:val="de-AT"/>
        </w:rPr>
        <w:t>Fernseh</w:t>
      </w:r>
      <w:r w:rsidR="00FB46B1">
        <w:rPr>
          <w:rFonts w:asciiTheme="minorHAnsi" w:hAnsiTheme="minorHAnsi"/>
          <w:color w:val="auto"/>
          <w:sz w:val="22"/>
          <w:szCs w:val="22"/>
          <w:lang w:val="de-AT"/>
        </w:rPr>
        <w:t xml:space="preserve">programm. Mit seinem Schwerpunkt bei berufsbezogenen Studien zählt Cnam 52 000 Studierende weltweit. </w:t>
      </w:r>
    </w:p>
    <w:p w14:paraId="0A697C83" w14:textId="77777777" w:rsidR="00FB46B1" w:rsidRDefault="00FB46B1" w:rsidP="00E56638">
      <w:pPr>
        <w:pStyle w:val="UniversLight10ptFlietext"/>
        <w:spacing w:line="276" w:lineRule="auto"/>
        <w:ind w:left="709"/>
        <w:rPr>
          <w:rFonts w:asciiTheme="minorHAnsi" w:hAnsiTheme="minorHAnsi"/>
          <w:color w:val="auto"/>
          <w:sz w:val="22"/>
          <w:szCs w:val="22"/>
          <w:lang w:val="de-AT"/>
        </w:rPr>
      </w:pPr>
    </w:p>
    <w:p w14:paraId="694BB055" w14:textId="51AE1425" w:rsidR="00FB46B1" w:rsidRPr="00FB46B1" w:rsidRDefault="00E96C6E" w:rsidP="00E56638">
      <w:pPr>
        <w:pStyle w:val="UniversLight10ptFlietext"/>
        <w:spacing w:line="276" w:lineRule="auto"/>
        <w:ind w:left="709"/>
        <w:rPr>
          <w:rFonts w:asciiTheme="minorHAnsi" w:hAnsiTheme="minorHAnsi"/>
          <w:b/>
          <w:bCs/>
          <w:color w:val="auto"/>
          <w:sz w:val="22"/>
          <w:szCs w:val="22"/>
          <w:lang w:val="de-AT"/>
        </w:rPr>
      </w:pPr>
      <w:r>
        <w:rPr>
          <w:rFonts w:asciiTheme="minorHAnsi" w:hAnsiTheme="minorHAnsi"/>
          <w:b/>
          <w:bCs/>
          <w:color w:val="auto"/>
          <w:sz w:val="22"/>
          <w:szCs w:val="22"/>
          <w:lang w:val="de-AT"/>
        </w:rPr>
        <w:t xml:space="preserve">Brückenschlag zwischen VR und der Wirklichkeit </w:t>
      </w:r>
    </w:p>
    <w:p w14:paraId="57361B9D" w14:textId="7A7D2880" w:rsidR="00DD2A9C" w:rsidRDefault="00FB46B1" w:rsidP="00FB46B1">
      <w:pPr>
        <w:pStyle w:val="UniversLight10ptFlietext"/>
        <w:spacing w:line="276" w:lineRule="auto"/>
        <w:ind w:left="709"/>
        <w:rPr>
          <w:rFonts w:asciiTheme="minorHAnsi" w:hAnsiTheme="minorHAnsi"/>
          <w:color w:val="auto"/>
          <w:sz w:val="22"/>
          <w:szCs w:val="22"/>
          <w:lang w:val="de-AT"/>
        </w:rPr>
      </w:pPr>
      <w:r>
        <w:rPr>
          <w:rFonts w:asciiTheme="minorHAnsi" w:hAnsiTheme="minorHAnsi"/>
          <w:color w:val="auto"/>
          <w:sz w:val="22"/>
          <w:szCs w:val="22"/>
          <w:lang w:val="de-AT"/>
        </w:rPr>
        <w:t xml:space="preserve">Mit Partnern aus der Wirtschaft gründete Cnam </w:t>
      </w:r>
      <w:r w:rsidRPr="00FB46B1">
        <w:rPr>
          <w:rFonts w:asciiTheme="minorHAnsi" w:hAnsiTheme="minorHAnsi"/>
          <w:color w:val="auto"/>
          <w:sz w:val="22"/>
          <w:szCs w:val="22"/>
          <w:lang w:val="de-AT"/>
        </w:rPr>
        <w:t>France Immersive Learning</w:t>
      </w:r>
      <w:r>
        <w:rPr>
          <w:rFonts w:asciiTheme="minorHAnsi" w:hAnsiTheme="minorHAnsi"/>
          <w:color w:val="auto"/>
          <w:sz w:val="22"/>
          <w:szCs w:val="22"/>
          <w:lang w:val="de-AT"/>
        </w:rPr>
        <w:t xml:space="preserve">. </w:t>
      </w:r>
      <w:r w:rsidR="00E96C6E">
        <w:rPr>
          <w:rFonts w:asciiTheme="minorHAnsi" w:hAnsiTheme="minorHAnsi"/>
          <w:color w:val="auto"/>
          <w:sz w:val="22"/>
          <w:szCs w:val="22"/>
          <w:lang w:val="de-AT"/>
        </w:rPr>
        <w:t>In diesem Rahmen</w:t>
      </w:r>
      <w:r>
        <w:rPr>
          <w:rFonts w:asciiTheme="minorHAnsi" w:hAnsiTheme="minorHAnsi"/>
          <w:color w:val="auto"/>
          <w:sz w:val="22"/>
          <w:szCs w:val="22"/>
          <w:lang w:val="de-AT"/>
        </w:rPr>
        <w:t xml:space="preserve"> wird unter anderem erforscht, wie virtuelle Realität </w:t>
      </w:r>
      <w:r w:rsidR="00B87DFD">
        <w:rPr>
          <w:rFonts w:asciiTheme="minorHAnsi" w:hAnsiTheme="minorHAnsi"/>
          <w:color w:val="auto"/>
          <w:sz w:val="22"/>
          <w:szCs w:val="22"/>
          <w:lang w:val="de-AT"/>
        </w:rPr>
        <w:t xml:space="preserve">(VR) </w:t>
      </w:r>
      <w:r>
        <w:rPr>
          <w:rFonts w:asciiTheme="minorHAnsi" w:hAnsiTheme="minorHAnsi"/>
          <w:color w:val="auto"/>
          <w:sz w:val="22"/>
          <w:szCs w:val="22"/>
          <w:lang w:val="de-AT"/>
        </w:rPr>
        <w:t xml:space="preserve">in der praktischen chemischen Laborarbeit </w:t>
      </w:r>
      <w:r w:rsidR="003709A1">
        <w:rPr>
          <w:rFonts w:asciiTheme="minorHAnsi" w:hAnsiTheme="minorHAnsi"/>
          <w:color w:val="auto"/>
          <w:sz w:val="22"/>
          <w:szCs w:val="22"/>
          <w:lang w:val="de-AT"/>
        </w:rPr>
        <w:t xml:space="preserve">oder bei der Kernphysik </w:t>
      </w:r>
      <w:r>
        <w:rPr>
          <w:rFonts w:asciiTheme="minorHAnsi" w:hAnsiTheme="minorHAnsi"/>
          <w:color w:val="auto"/>
          <w:sz w:val="22"/>
          <w:szCs w:val="22"/>
          <w:lang w:val="de-AT"/>
        </w:rPr>
        <w:t>zur Anwendung kommen kann.</w:t>
      </w:r>
      <w:r w:rsidR="004D1ED9">
        <w:rPr>
          <w:rFonts w:asciiTheme="minorHAnsi" w:hAnsiTheme="minorHAnsi"/>
          <w:color w:val="auto"/>
          <w:sz w:val="22"/>
          <w:szCs w:val="22"/>
          <w:lang w:val="de-AT"/>
        </w:rPr>
        <w:t xml:space="preserve"> Eine Anwendungsmöglichkeit im Labor ist etwa </w:t>
      </w:r>
      <w:r w:rsidR="00E96C6E">
        <w:rPr>
          <w:rFonts w:asciiTheme="minorHAnsi" w:hAnsiTheme="minorHAnsi"/>
          <w:color w:val="auto"/>
          <w:sz w:val="22"/>
          <w:szCs w:val="22"/>
          <w:lang w:val="de-AT"/>
        </w:rPr>
        <w:t>„</w:t>
      </w:r>
      <w:r w:rsidR="004D1ED9">
        <w:rPr>
          <w:rFonts w:asciiTheme="minorHAnsi" w:hAnsiTheme="minorHAnsi"/>
          <w:color w:val="auto"/>
          <w:sz w:val="22"/>
          <w:szCs w:val="22"/>
          <w:lang w:val="de-AT"/>
        </w:rPr>
        <w:t>360° Vision</w:t>
      </w:r>
      <w:r w:rsidR="00E96C6E">
        <w:rPr>
          <w:rFonts w:asciiTheme="minorHAnsi" w:hAnsiTheme="minorHAnsi"/>
          <w:color w:val="auto"/>
          <w:sz w:val="22"/>
          <w:szCs w:val="22"/>
          <w:lang w:val="de-AT"/>
        </w:rPr>
        <w:t>“</w:t>
      </w:r>
      <w:r w:rsidR="004D1ED9">
        <w:rPr>
          <w:rFonts w:asciiTheme="minorHAnsi" w:hAnsiTheme="minorHAnsi"/>
          <w:color w:val="auto"/>
          <w:sz w:val="22"/>
          <w:szCs w:val="22"/>
          <w:lang w:val="de-AT"/>
        </w:rPr>
        <w:t xml:space="preserve">, wo Versuchsanordnungen mit Erklärungstexten begehbar sind. </w:t>
      </w:r>
      <w:r w:rsidR="00B60915">
        <w:rPr>
          <w:rFonts w:asciiTheme="minorHAnsi" w:hAnsiTheme="minorHAnsi"/>
          <w:color w:val="auto"/>
          <w:sz w:val="22"/>
          <w:szCs w:val="22"/>
          <w:lang w:val="de-AT"/>
        </w:rPr>
        <w:t xml:space="preserve">Nach solchen Einheiten </w:t>
      </w:r>
      <w:r w:rsidR="00B60915">
        <w:rPr>
          <w:rFonts w:asciiTheme="minorHAnsi" w:hAnsiTheme="minorHAnsi"/>
          <w:color w:val="auto"/>
          <w:sz w:val="22"/>
          <w:szCs w:val="22"/>
          <w:lang w:val="de-AT"/>
        </w:rPr>
        <w:lastRenderedPageBreak/>
        <w:t xml:space="preserve">stellte sich bei Lernenden ein Déjà-vu ein, was für die </w:t>
      </w:r>
      <w:r w:rsidR="00B87DFD">
        <w:rPr>
          <w:rFonts w:asciiTheme="minorHAnsi" w:hAnsiTheme="minorHAnsi"/>
          <w:color w:val="auto"/>
          <w:sz w:val="22"/>
          <w:szCs w:val="22"/>
          <w:lang w:val="de-AT"/>
        </w:rPr>
        <w:t>Wirksamkeit</w:t>
      </w:r>
      <w:r w:rsidR="00B60915">
        <w:rPr>
          <w:rFonts w:asciiTheme="minorHAnsi" w:hAnsiTheme="minorHAnsi"/>
          <w:color w:val="auto"/>
          <w:sz w:val="22"/>
          <w:szCs w:val="22"/>
          <w:lang w:val="de-AT"/>
        </w:rPr>
        <w:t xml:space="preserve"> der Erfahrung spricht. </w:t>
      </w:r>
      <w:r w:rsidR="004D1ED9">
        <w:rPr>
          <w:rFonts w:asciiTheme="minorHAnsi" w:hAnsiTheme="minorHAnsi"/>
          <w:color w:val="auto"/>
          <w:sz w:val="22"/>
          <w:szCs w:val="22"/>
          <w:lang w:val="de-AT"/>
        </w:rPr>
        <w:t xml:space="preserve">Bei der Nuklearforschung können Experimente simuliert werden, die anders nicht möglich </w:t>
      </w:r>
      <w:r w:rsidR="00B60915">
        <w:rPr>
          <w:rFonts w:asciiTheme="minorHAnsi" w:hAnsiTheme="minorHAnsi"/>
          <w:color w:val="auto"/>
          <w:sz w:val="22"/>
          <w:szCs w:val="22"/>
          <w:lang w:val="de-AT"/>
        </w:rPr>
        <w:t>wären</w:t>
      </w:r>
      <w:r w:rsidR="004D1ED9">
        <w:rPr>
          <w:rFonts w:asciiTheme="minorHAnsi" w:hAnsiTheme="minorHAnsi"/>
          <w:color w:val="auto"/>
          <w:sz w:val="22"/>
          <w:szCs w:val="22"/>
          <w:lang w:val="de-AT"/>
        </w:rPr>
        <w:t xml:space="preserve">, etwa die Messung der Radioaktivität </w:t>
      </w:r>
      <w:r w:rsidR="00B87DFD">
        <w:rPr>
          <w:rFonts w:asciiTheme="minorHAnsi" w:hAnsiTheme="minorHAnsi"/>
          <w:color w:val="auto"/>
          <w:sz w:val="22"/>
          <w:szCs w:val="22"/>
          <w:lang w:val="de-AT"/>
        </w:rPr>
        <w:t>an</w:t>
      </w:r>
      <w:r w:rsidR="004D1ED9">
        <w:rPr>
          <w:rFonts w:asciiTheme="minorHAnsi" w:hAnsiTheme="minorHAnsi"/>
          <w:color w:val="auto"/>
          <w:sz w:val="22"/>
          <w:szCs w:val="22"/>
          <w:lang w:val="de-AT"/>
        </w:rPr>
        <w:t xml:space="preserve"> einem Kernreaktor. </w:t>
      </w:r>
      <w:r w:rsidR="00B87DFD">
        <w:rPr>
          <w:rFonts w:asciiTheme="minorHAnsi" w:hAnsiTheme="minorHAnsi"/>
          <w:color w:val="auto"/>
          <w:sz w:val="22"/>
          <w:szCs w:val="22"/>
          <w:lang w:val="de-AT"/>
        </w:rPr>
        <w:t xml:space="preserve">Im Projekt </w:t>
      </w:r>
      <w:r w:rsidR="00B60915">
        <w:rPr>
          <w:rFonts w:asciiTheme="minorHAnsi" w:hAnsiTheme="minorHAnsi"/>
          <w:color w:val="auto"/>
          <w:sz w:val="22"/>
          <w:szCs w:val="22"/>
          <w:lang w:val="de-AT"/>
        </w:rPr>
        <w:t>„</w:t>
      </w:r>
      <w:r w:rsidR="00B60915" w:rsidRPr="00B60915">
        <w:rPr>
          <w:rFonts w:asciiTheme="minorHAnsi" w:hAnsiTheme="minorHAnsi"/>
          <w:color w:val="auto"/>
          <w:sz w:val="22"/>
          <w:szCs w:val="22"/>
          <w:lang w:val="de-AT"/>
        </w:rPr>
        <w:t>JENII</w:t>
      </w:r>
      <w:r w:rsidR="00B60915">
        <w:rPr>
          <w:rFonts w:asciiTheme="minorHAnsi" w:hAnsiTheme="minorHAnsi"/>
          <w:color w:val="auto"/>
          <w:sz w:val="22"/>
          <w:szCs w:val="22"/>
          <w:lang w:val="de-AT"/>
        </w:rPr>
        <w:t>“</w:t>
      </w:r>
      <w:r w:rsidR="00B60915" w:rsidRPr="00B60915">
        <w:rPr>
          <w:rFonts w:asciiTheme="minorHAnsi" w:hAnsiTheme="minorHAnsi"/>
          <w:color w:val="auto"/>
          <w:sz w:val="22"/>
          <w:szCs w:val="22"/>
          <w:lang w:val="de-AT"/>
        </w:rPr>
        <w:t xml:space="preserve"> </w:t>
      </w:r>
      <w:r w:rsidR="00B60915">
        <w:rPr>
          <w:rFonts w:asciiTheme="minorHAnsi" w:hAnsiTheme="minorHAnsi"/>
          <w:color w:val="auto"/>
          <w:sz w:val="22"/>
          <w:szCs w:val="22"/>
          <w:lang w:val="de-AT"/>
        </w:rPr>
        <w:t>(kurz für</w:t>
      </w:r>
      <w:r w:rsidR="00B60915" w:rsidRPr="00B60915">
        <w:t xml:space="preserve"> </w:t>
      </w:r>
      <w:r w:rsidR="00B60915" w:rsidRPr="00B60915">
        <w:rPr>
          <w:rFonts w:asciiTheme="minorHAnsi" w:hAnsiTheme="minorHAnsi"/>
          <w:color w:val="auto"/>
          <w:sz w:val="22"/>
          <w:szCs w:val="22"/>
          <w:lang w:val="de-AT"/>
        </w:rPr>
        <w:t>Jumeaux d'Enseignement Numériques Immersifs et Interactifs</w:t>
      </w:r>
      <w:r w:rsidR="00B60915">
        <w:rPr>
          <w:rFonts w:asciiTheme="minorHAnsi" w:hAnsiTheme="minorHAnsi"/>
          <w:color w:val="auto"/>
          <w:sz w:val="22"/>
          <w:szCs w:val="22"/>
          <w:lang w:val="de-AT"/>
        </w:rPr>
        <w:t>)</w:t>
      </w:r>
      <w:r w:rsidR="00B87DFD">
        <w:rPr>
          <w:rFonts w:asciiTheme="minorHAnsi" w:hAnsiTheme="minorHAnsi"/>
          <w:color w:val="auto"/>
          <w:sz w:val="22"/>
          <w:szCs w:val="22"/>
          <w:lang w:val="de-AT"/>
        </w:rPr>
        <w:t>,</w:t>
      </w:r>
      <w:r w:rsidR="00B60915">
        <w:rPr>
          <w:rFonts w:asciiTheme="minorHAnsi" w:hAnsiTheme="minorHAnsi"/>
          <w:color w:val="auto"/>
          <w:sz w:val="22"/>
          <w:szCs w:val="22"/>
          <w:lang w:val="de-AT"/>
        </w:rPr>
        <w:t xml:space="preserve"> </w:t>
      </w:r>
      <w:r w:rsidR="00B87DFD">
        <w:rPr>
          <w:rFonts w:asciiTheme="minorHAnsi" w:hAnsiTheme="minorHAnsi"/>
          <w:color w:val="auto"/>
          <w:sz w:val="22"/>
          <w:szCs w:val="22"/>
          <w:lang w:val="de-AT"/>
        </w:rPr>
        <w:t>wird an der Weiterentwicklung solcher Szenarien geforscht. E</w:t>
      </w:r>
      <w:r w:rsidR="00B60915" w:rsidRPr="00B60915">
        <w:rPr>
          <w:rFonts w:asciiTheme="minorHAnsi" w:hAnsiTheme="minorHAnsi"/>
          <w:color w:val="auto"/>
          <w:sz w:val="22"/>
          <w:szCs w:val="22"/>
          <w:lang w:val="de-AT"/>
        </w:rPr>
        <w:t xml:space="preserve">s </w:t>
      </w:r>
      <w:r w:rsidR="00B87DFD">
        <w:rPr>
          <w:rFonts w:asciiTheme="minorHAnsi" w:hAnsiTheme="minorHAnsi"/>
          <w:color w:val="auto"/>
          <w:sz w:val="22"/>
          <w:szCs w:val="22"/>
          <w:lang w:val="de-AT"/>
        </w:rPr>
        <w:t xml:space="preserve">zielt </w:t>
      </w:r>
      <w:r w:rsidR="00B60915" w:rsidRPr="00B60915">
        <w:rPr>
          <w:rFonts w:asciiTheme="minorHAnsi" w:hAnsiTheme="minorHAnsi"/>
          <w:color w:val="auto"/>
          <w:sz w:val="22"/>
          <w:szCs w:val="22"/>
          <w:lang w:val="de-AT"/>
        </w:rPr>
        <w:t>darauf ab, ein Fernschulungsangebot über immersive und kollaborative Umgebungen zu entwickeln</w:t>
      </w:r>
      <w:r w:rsidR="00B60915">
        <w:rPr>
          <w:rFonts w:asciiTheme="minorHAnsi" w:hAnsiTheme="minorHAnsi"/>
          <w:color w:val="auto"/>
          <w:sz w:val="22"/>
          <w:szCs w:val="22"/>
          <w:lang w:val="de-AT"/>
        </w:rPr>
        <w:t xml:space="preserve">, in denen mit </w:t>
      </w:r>
      <w:r w:rsidR="00B60915" w:rsidRPr="00B60915">
        <w:rPr>
          <w:rFonts w:asciiTheme="minorHAnsi" w:hAnsiTheme="minorHAnsi"/>
          <w:color w:val="auto"/>
          <w:sz w:val="22"/>
          <w:szCs w:val="22"/>
          <w:lang w:val="de-AT"/>
        </w:rPr>
        <w:t>digitale</w:t>
      </w:r>
      <w:r w:rsidR="00B60915">
        <w:rPr>
          <w:rFonts w:asciiTheme="minorHAnsi" w:hAnsiTheme="minorHAnsi"/>
          <w:color w:val="auto"/>
          <w:sz w:val="22"/>
          <w:szCs w:val="22"/>
          <w:lang w:val="de-AT"/>
        </w:rPr>
        <w:t>n</w:t>
      </w:r>
      <w:r w:rsidR="00B60915" w:rsidRPr="00B60915">
        <w:rPr>
          <w:rFonts w:asciiTheme="minorHAnsi" w:hAnsiTheme="minorHAnsi"/>
          <w:color w:val="auto"/>
          <w:sz w:val="22"/>
          <w:szCs w:val="22"/>
          <w:lang w:val="de-AT"/>
        </w:rPr>
        <w:t xml:space="preserve"> Zwillinge</w:t>
      </w:r>
      <w:r w:rsidR="00B60915">
        <w:rPr>
          <w:rFonts w:asciiTheme="minorHAnsi" w:hAnsiTheme="minorHAnsi"/>
          <w:color w:val="auto"/>
          <w:sz w:val="22"/>
          <w:szCs w:val="22"/>
          <w:lang w:val="de-AT"/>
        </w:rPr>
        <w:t>n</w:t>
      </w:r>
      <w:r w:rsidR="00B60915" w:rsidRPr="00B60915">
        <w:rPr>
          <w:rFonts w:asciiTheme="minorHAnsi" w:hAnsiTheme="minorHAnsi"/>
          <w:color w:val="auto"/>
          <w:sz w:val="22"/>
          <w:szCs w:val="22"/>
          <w:lang w:val="de-AT"/>
        </w:rPr>
        <w:t xml:space="preserve"> realer Industriesysteme </w:t>
      </w:r>
      <w:r w:rsidR="00B60915">
        <w:rPr>
          <w:rFonts w:asciiTheme="minorHAnsi" w:hAnsiTheme="minorHAnsi"/>
          <w:color w:val="auto"/>
          <w:sz w:val="22"/>
          <w:szCs w:val="22"/>
          <w:lang w:val="de-AT"/>
        </w:rPr>
        <w:t>gearbeitet wird</w:t>
      </w:r>
      <w:r w:rsidR="00B60915" w:rsidRPr="00B60915">
        <w:rPr>
          <w:rFonts w:asciiTheme="minorHAnsi" w:hAnsiTheme="minorHAnsi"/>
          <w:color w:val="auto"/>
          <w:sz w:val="22"/>
          <w:szCs w:val="22"/>
          <w:lang w:val="de-AT"/>
        </w:rPr>
        <w:t xml:space="preserve">. </w:t>
      </w:r>
      <w:r w:rsidR="0081030D">
        <w:rPr>
          <w:rFonts w:asciiTheme="minorHAnsi" w:hAnsiTheme="minorHAnsi"/>
          <w:color w:val="auto"/>
          <w:sz w:val="22"/>
          <w:szCs w:val="22"/>
          <w:lang w:val="de-AT"/>
        </w:rPr>
        <w:t xml:space="preserve">In diesem </w:t>
      </w:r>
      <w:r w:rsidR="00B60915">
        <w:rPr>
          <w:rFonts w:asciiTheme="minorHAnsi" w:hAnsiTheme="minorHAnsi"/>
          <w:color w:val="auto"/>
          <w:sz w:val="22"/>
          <w:szCs w:val="22"/>
          <w:lang w:val="de-AT"/>
        </w:rPr>
        <w:t>Projekt sollen</w:t>
      </w:r>
      <w:r w:rsidR="00B60915" w:rsidRPr="00B60915">
        <w:rPr>
          <w:rFonts w:asciiTheme="minorHAnsi" w:hAnsiTheme="minorHAnsi"/>
          <w:color w:val="auto"/>
          <w:sz w:val="22"/>
          <w:szCs w:val="22"/>
          <w:lang w:val="de-AT"/>
        </w:rPr>
        <w:t xml:space="preserve"> physische und digitale Lernpfade </w:t>
      </w:r>
      <w:r w:rsidR="00B60915">
        <w:rPr>
          <w:rFonts w:asciiTheme="minorHAnsi" w:hAnsiTheme="minorHAnsi"/>
          <w:color w:val="auto"/>
          <w:sz w:val="22"/>
          <w:szCs w:val="22"/>
          <w:lang w:val="de-AT"/>
        </w:rPr>
        <w:t>e</w:t>
      </w:r>
      <w:r w:rsidR="00B60915" w:rsidRPr="00B60915">
        <w:rPr>
          <w:rFonts w:asciiTheme="minorHAnsi" w:hAnsiTheme="minorHAnsi"/>
          <w:color w:val="auto"/>
          <w:sz w:val="22"/>
          <w:szCs w:val="22"/>
          <w:lang w:val="de-AT"/>
        </w:rPr>
        <w:t>ntwick</w:t>
      </w:r>
      <w:r w:rsidR="00B60915">
        <w:rPr>
          <w:rFonts w:asciiTheme="minorHAnsi" w:hAnsiTheme="minorHAnsi"/>
          <w:color w:val="auto"/>
          <w:sz w:val="22"/>
          <w:szCs w:val="22"/>
          <w:lang w:val="de-AT"/>
        </w:rPr>
        <w:t>elt</w:t>
      </w:r>
      <w:r w:rsidR="00B60915" w:rsidRPr="00B60915">
        <w:rPr>
          <w:rFonts w:asciiTheme="minorHAnsi" w:hAnsiTheme="minorHAnsi"/>
          <w:color w:val="auto"/>
          <w:sz w:val="22"/>
          <w:szCs w:val="22"/>
          <w:lang w:val="de-AT"/>
        </w:rPr>
        <w:t xml:space="preserve"> und </w:t>
      </w:r>
      <w:r w:rsidR="00B60915">
        <w:rPr>
          <w:rFonts w:asciiTheme="minorHAnsi" w:hAnsiTheme="minorHAnsi"/>
          <w:color w:val="auto"/>
          <w:sz w:val="22"/>
          <w:szCs w:val="22"/>
          <w:lang w:val="de-AT"/>
        </w:rPr>
        <w:t>v</w:t>
      </w:r>
      <w:r w:rsidR="00B60915" w:rsidRPr="00B60915">
        <w:rPr>
          <w:rFonts w:asciiTheme="minorHAnsi" w:hAnsiTheme="minorHAnsi"/>
          <w:color w:val="auto"/>
          <w:sz w:val="22"/>
          <w:szCs w:val="22"/>
          <w:lang w:val="de-AT"/>
        </w:rPr>
        <w:t>erbesser</w:t>
      </w:r>
      <w:r w:rsidR="00B60915">
        <w:rPr>
          <w:rFonts w:asciiTheme="minorHAnsi" w:hAnsiTheme="minorHAnsi"/>
          <w:color w:val="auto"/>
          <w:sz w:val="22"/>
          <w:szCs w:val="22"/>
          <w:lang w:val="de-AT"/>
        </w:rPr>
        <w:t>t werden.</w:t>
      </w:r>
      <w:r w:rsidR="00B60915" w:rsidRPr="00B60915">
        <w:rPr>
          <w:rFonts w:asciiTheme="minorHAnsi" w:hAnsiTheme="minorHAnsi"/>
          <w:color w:val="auto"/>
          <w:sz w:val="22"/>
          <w:szCs w:val="22"/>
          <w:lang w:val="de-AT"/>
        </w:rPr>
        <w:t xml:space="preserve"> </w:t>
      </w:r>
      <w:r w:rsidR="00B87DFD">
        <w:rPr>
          <w:rFonts w:asciiTheme="minorHAnsi" w:hAnsiTheme="minorHAnsi"/>
          <w:color w:val="auto"/>
          <w:sz w:val="22"/>
          <w:szCs w:val="22"/>
          <w:lang w:val="de-AT"/>
        </w:rPr>
        <w:t xml:space="preserve">Passend dazu werden auch </w:t>
      </w:r>
      <w:r w:rsidR="00B60915" w:rsidRPr="00B60915">
        <w:rPr>
          <w:rFonts w:asciiTheme="minorHAnsi" w:hAnsiTheme="minorHAnsi"/>
          <w:color w:val="auto"/>
          <w:sz w:val="22"/>
          <w:szCs w:val="22"/>
          <w:lang w:val="de-AT"/>
        </w:rPr>
        <w:t xml:space="preserve">physische </w:t>
      </w:r>
      <w:r w:rsidR="0081030D">
        <w:rPr>
          <w:rFonts w:asciiTheme="minorHAnsi" w:hAnsiTheme="minorHAnsi"/>
          <w:color w:val="auto"/>
          <w:sz w:val="22"/>
          <w:szCs w:val="22"/>
          <w:lang w:val="de-AT"/>
        </w:rPr>
        <w:t xml:space="preserve">und </w:t>
      </w:r>
      <w:r w:rsidR="0081030D" w:rsidRPr="00B60915">
        <w:rPr>
          <w:rFonts w:asciiTheme="minorHAnsi" w:hAnsiTheme="minorHAnsi"/>
          <w:color w:val="auto"/>
          <w:sz w:val="22"/>
          <w:szCs w:val="22"/>
          <w:lang w:val="de-AT"/>
        </w:rPr>
        <w:t xml:space="preserve">digitale </w:t>
      </w:r>
      <w:r w:rsidR="00B60915" w:rsidRPr="00B60915">
        <w:rPr>
          <w:rFonts w:asciiTheme="minorHAnsi" w:hAnsiTheme="minorHAnsi"/>
          <w:color w:val="auto"/>
          <w:sz w:val="22"/>
          <w:szCs w:val="22"/>
          <w:lang w:val="de-AT"/>
        </w:rPr>
        <w:t xml:space="preserve">Trainingsumgebungen </w:t>
      </w:r>
      <w:r w:rsidR="00B87DFD">
        <w:rPr>
          <w:rFonts w:asciiTheme="minorHAnsi" w:hAnsiTheme="minorHAnsi"/>
          <w:color w:val="auto"/>
          <w:sz w:val="22"/>
          <w:szCs w:val="22"/>
          <w:lang w:val="de-AT"/>
        </w:rPr>
        <w:t xml:space="preserve">erstellt. Aktuell wird VR als Plattform für die Zusammenarbeit genutzt. Als der </w:t>
      </w:r>
      <w:r w:rsidR="00B87DFD" w:rsidRPr="00B87DFD">
        <w:rPr>
          <w:rFonts w:asciiTheme="minorHAnsi" w:hAnsiTheme="minorHAnsi"/>
          <w:color w:val="auto"/>
          <w:sz w:val="22"/>
          <w:szCs w:val="22"/>
          <w:lang w:val="de-AT"/>
        </w:rPr>
        <w:t>Perseverance Rover</w:t>
      </w:r>
      <w:r w:rsidR="00B87DFD">
        <w:rPr>
          <w:rFonts w:asciiTheme="minorHAnsi" w:hAnsiTheme="minorHAnsi"/>
          <w:color w:val="auto"/>
          <w:sz w:val="22"/>
          <w:szCs w:val="22"/>
          <w:lang w:val="de-AT"/>
        </w:rPr>
        <w:t xml:space="preserve"> der NASA am Mars landete, wurde das Ereignis auch am virtuellen Mars gefeiert und erfahrbar gemacht. Die Konzepte für die Métaversité, die gerade ausgearbeitet werden, sehen open source, offene Austauschformate und Standards für die Interoperationalität </w:t>
      </w:r>
      <w:r w:rsidR="009B65C0">
        <w:rPr>
          <w:rFonts w:asciiTheme="minorHAnsi" w:hAnsiTheme="minorHAnsi"/>
          <w:color w:val="auto"/>
          <w:sz w:val="22"/>
          <w:szCs w:val="22"/>
          <w:lang w:val="de-AT"/>
        </w:rPr>
        <w:t>unterschiedlicher Systeme vor.</w:t>
      </w:r>
      <w:r w:rsidR="00611977">
        <w:rPr>
          <w:rFonts w:asciiTheme="minorHAnsi" w:hAnsiTheme="minorHAnsi"/>
          <w:color w:val="auto"/>
          <w:sz w:val="22"/>
          <w:szCs w:val="22"/>
          <w:lang w:val="de-AT"/>
        </w:rPr>
        <w:t xml:space="preserve"> Beim Metaverse dürfte die Entwicklung ähnlich dem Internet verlaufen: Es wird nicht „das eine“ Metaverse geben, sondern viele parallel, vergleichbar den heutigen Webseiten.</w:t>
      </w:r>
    </w:p>
    <w:p w14:paraId="646CE23C" w14:textId="402FF2D6" w:rsidR="00704E88" w:rsidRDefault="00704E88" w:rsidP="00FB46B1">
      <w:pPr>
        <w:pStyle w:val="UniversLight10ptFlietext"/>
        <w:spacing w:line="276" w:lineRule="auto"/>
        <w:ind w:left="709"/>
        <w:rPr>
          <w:rFonts w:asciiTheme="minorHAnsi" w:hAnsiTheme="minorHAnsi"/>
          <w:color w:val="auto"/>
          <w:sz w:val="22"/>
          <w:szCs w:val="22"/>
          <w:lang w:val="de-AT"/>
        </w:rPr>
      </w:pPr>
    </w:p>
    <w:p w14:paraId="239D1BC4" w14:textId="002BE701" w:rsidR="00F72678" w:rsidRPr="00F72678" w:rsidRDefault="00074402" w:rsidP="00F72678">
      <w:pPr>
        <w:pStyle w:val="UniversLight10ptFlietext"/>
        <w:spacing w:line="276" w:lineRule="auto"/>
        <w:ind w:left="709"/>
        <w:rPr>
          <w:rFonts w:asciiTheme="minorHAnsi" w:hAnsiTheme="minorHAnsi"/>
          <w:color w:val="auto"/>
          <w:sz w:val="22"/>
          <w:szCs w:val="22"/>
          <w:lang w:val="de-AT"/>
        </w:rPr>
      </w:pPr>
      <w:r w:rsidRPr="00074402">
        <w:rPr>
          <w:rFonts w:asciiTheme="minorHAnsi" w:hAnsiTheme="minorHAnsi"/>
          <w:color w:val="auto"/>
          <w:sz w:val="22"/>
          <w:szCs w:val="22"/>
          <w:lang w:val="de-AT"/>
        </w:rPr>
        <w:t>Mit seinen Breakout Sessions und der abschließenden Diskussion der Keynote Speaker, die von Univ.-Prof. Dipl.-Ing. Dr. Stefan Oppl, MBA, Professor für technologiegestütztes Lernen am Department für Weiterbildungsforschung und Bildungstechnologien an der Universität für Weiterbildung Krems, geleitet wurde, bot die Assembly Beyond Borders reichliche Gelegenheit zum fachlichen Austausch. Die vor- und nachmittäglichen Breakout Sessions wurden genutzt, um in Gruppen Fragen für die Panel Disussion zu formulieren und zu sammeln – unterstützt wurden diese Erarbeitungsphasen durch ein zur Verfügung gestelltes Graphic Recording zu den gerade gehörten Key</w:t>
      </w:r>
      <w:r>
        <w:rPr>
          <w:rFonts w:asciiTheme="minorHAnsi" w:hAnsiTheme="minorHAnsi"/>
          <w:color w:val="auto"/>
          <w:sz w:val="22"/>
          <w:szCs w:val="22"/>
          <w:lang w:val="de-AT"/>
        </w:rPr>
        <w:t>n</w:t>
      </w:r>
      <w:r w:rsidRPr="00074402">
        <w:rPr>
          <w:rFonts w:asciiTheme="minorHAnsi" w:hAnsiTheme="minorHAnsi"/>
          <w:color w:val="auto"/>
          <w:sz w:val="22"/>
          <w:szCs w:val="22"/>
          <w:lang w:val="de-AT"/>
        </w:rPr>
        <w:t>otes. Zusätzlich wurde Mentimeter eingesetzt, um Erfahrungen und Meinungen des Publikums einzufangen und für alle sichtbar zu machen.</w:t>
      </w:r>
    </w:p>
    <w:p w14:paraId="2B69A3BF" w14:textId="77777777" w:rsidR="002E148A" w:rsidRPr="002557A1" w:rsidRDefault="002E148A" w:rsidP="000F2F16">
      <w:pPr>
        <w:pStyle w:val="UniversLight10ptFlietext"/>
        <w:spacing w:line="276" w:lineRule="auto"/>
        <w:ind w:left="709"/>
        <w:rPr>
          <w:rFonts w:ascii="Univers" w:hAnsi="Univers"/>
          <w:b/>
          <w:color w:val="auto"/>
          <w:lang w:val="de-AT"/>
        </w:rPr>
      </w:pPr>
    </w:p>
    <w:p w14:paraId="1E757F74" w14:textId="77777777" w:rsidR="00431B5B" w:rsidRPr="002557A1" w:rsidRDefault="00431B5B" w:rsidP="000F2F16">
      <w:pPr>
        <w:pStyle w:val="UniversLight10ptFlietext"/>
        <w:spacing w:line="276" w:lineRule="auto"/>
        <w:ind w:left="709"/>
        <w:rPr>
          <w:rFonts w:ascii="Univers" w:hAnsi="Univers"/>
          <w:b/>
          <w:color w:val="auto"/>
          <w:sz w:val="22"/>
          <w:szCs w:val="22"/>
          <w:lang w:val="de-AT"/>
        </w:rPr>
      </w:pPr>
    </w:p>
    <w:p w14:paraId="6A20316C" w14:textId="16E93086" w:rsidR="002E148A" w:rsidRDefault="002E148A" w:rsidP="000F2F16">
      <w:pPr>
        <w:pStyle w:val="UniversLight10ptFlietext"/>
        <w:spacing w:line="276" w:lineRule="auto"/>
        <w:ind w:left="709"/>
        <w:rPr>
          <w:rFonts w:ascii="Univers" w:hAnsi="Univers"/>
          <w:b/>
          <w:color w:val="auto"/>
          <w:sz w:val="22"/>
          <w:szCs w:val="22"/>
          <w:lang w:val="de-AT"/>
        </w:rPr>
      </w:pPr>
      <w:r w:rsidRPr="002557A1">
        <w:rPr>
          <w:rFonts w:ascii="Univers" w:hAnsi="Univers"/>
          <w:b/>
          <w:color w:val="auto"/>
          <w:sz w:val="22"/>
          <w:szCs w:val="22"/>
          <w:lang w:val="de-AT"/>
        </w:rPr>
        <w:t>Mehr Information</w:t>
      </w:r>
      <w:r w:rsidR="00A61AB0" w:rsidRPr="002557A1">
        <w:rPr>
          <w:rFonts w:ascii="Univers" w:hAnsi="Univers"/>
          <w:b/>
          <w:color w:val="auto"/>
          <w:sz w:val="22"/>
          <w:szCs w:val="22"/>
          <w:lang w:val="de-AT"/>
        </w:rPr>
        <w:t>en</w:t>
      </w:r>
      <w:r w:rsidRPr="002557A1">
        <w:rPr>
          <w:rFonts w:ascii="Univers" w:hAnsi="Univers"/>
          <w:b/>
          <w:color w:val="auto"/>
          <w:sz w:val="22"/>
          <w:szCs w:val="22"/>
          <w:lang w:val="de-AT"/>
        </w:rPr>
        <w:t xml:space="preserve">: </w:t>
      </w:r>
      <w:hyperlink r:id="rId7" w:history="1">
        <w:r w:rsidR="00431B5B" w:rsidRPr="002557A1">
          <w:rPr>
            <w:rStyle w:val="Hyperlink"/>
            <w:rFonts w:asciiTheme="minorHAnsi" w:hAnsiTheme="minorHAnsi"/>
            <w:sz w:val="22"/>
            <w:szCs w:val="22"/>
            <w:lang w:val="de-AT"/>
          </w:rPr>
          <w:t>www.cacebb.com</w:t>
        </w:r>
      </w:hyperlink>
      <w:r w:rsidR="00431B5B" w:rsidRPr="002557A1">
        <w:rPr>
          <w:rFonts w:asciiTheme="minorHAnsi" w:hAnsiTheme="minorHAnsi"/>
          <w:color w:val="auto"/>
          <w:sz w:val="22"/>
          <w:szCs w:val="22"/>
          <w:lang w:val="de-AT"/>
        </w:rPr>
        <w:t xml:space="preserve"> </w:t>
      </w:r>
      <w:r w:rsidR="00A61AB0" w:rsidRPr="002557A1">
        <w:rPr>
          <w:rFonts w:ascii="Univers" w:hAnsi="Univers"/>
          <w:color w:val="auto"/>
          <w:sz w:val="22"/>
          <w:szCs w:val="22"/>
          <w:lang w:val="de-AT"/>
        </w:rPr>
        <w:t xml:space="preserve"> </w:t>
      </w:r>
      <w:r w:rsidRPr="002557A1">
        <w:rPr>
          <w:rFonts w:ascii="Univers" w:hAnsi="Univers"/>
          <w:b/>
          <w:color w:val="auto"/>
          <w:sz w:val="22"/>
          <w:szCs w:val="22"/>
          <w:lang w:val="de-AT"/>
        </w:rPr>
        <w:t xml:space="preserve"> </w:t>
      </w:r>
    </w:p>
    <w:p w14:paraId="0AF73337" w14:textId="77777777" w:rsidR="00074402" w:rsidRPr="002557A1" w:rsidRDefault="00074402" w:rsidP="000F2F16">
      <w:pPr>
        <w:pStyle w:val="UniversLight10ptFlietext"/>
        <w:spacing w:line="276" w:lineRule="auto"/>
        <w:ind w:left="709"/>
        <w:rPr>
          <w:rFonts w:ascii="Univers" w:hAnsi="Univers"/>
          <w:b/>
          <w:sz w:val="22"/>
          <w:szCs w:val="22"/>
          <w:lang w:val="de-AT"/>
        </w:rPr>
      </w:pPr>
    </w:p>
    <w:p w14:paraId="7014FE4F" w14:textId="77777777" w:rsidR="002E148A" w:rsidRPr="002557A1" w:rsidRDefault="002E148A" w:rsidP="000F2F16">
      <w:pPr>
        <w:pStyle w:val="UniversLight10ptFlietext"/>
        <w:spacing w:line="276" w:lineRule="auto"/>
        <w:ind w:left="709"/>
        <w:rPr>
          <w:rFonts w:ascii="Univers" w:hAnsi="Univers"/>
          <w:sz w:val="22"/>
          <w:szCs w:val="22"/>
          <w:lang w:val="de-AT"/>
        </w:rPr>
      </w:pPr>
    </w:p>
    <w:p w14:paraId="0E945ECE" w14:textId="77777777" w:rsidR="003A6C44" w:rsidRPr="002557A1" w:rsidRDefault="002E148A" w:rsidP="000F2F16">
      <w:pPr>
        <w:spacing w:line="276" w:lineRule="auto"/>
        <w:ind w:left="709"/>
        <w:rPr>
          <w:rFonts w:cs="Univers LT Pro 45 Light"/>
          <w:b/>
          <w:sz w:val="22"/>
          <w:szCs w:val="22"/>
          <w:lang w:val="de-AT" w:eastAsia="en-US"/>
        </w:rPr>
      </w:pPr>
      <w:r w:rsidRPr="002557A1">
        <w:rPr>
          <w:rFonts w:cs="Univers LT Pro 45 Light"/>
          <w:b/>
          <w:sz w:val="22"/>
          <w:szCs w:val="22"/>
          <w:lang w:val="de-AT" w:eastAsia="en-US"/>
        </w:rPr>
        <w:t>Rückfragehinweis</w:t>
      </w:r>
    </w:p>
    <w:p w14:paraId="6D05C81E" w14:textId="3A283CEA" w:rsidR="002E148A" w:rsidRPr="002557A1" w:rsidRDefault="00431B5B" w:rsidP="000F2F16">
      <w:pPr>
        <w:spacing w:line="276" w:lineRule="auto"/>
        <w:ind w:left="709"/>
        <w:rPr>
          <w:rFonts w:cs="Univers LT Pro 45 Light"/>
          <w:sz w:val="22"/>
          <w:szCs w:val="22"/>
          <w:lang w:val="de-AT" w:eastAsia="en-US"/>
        </w:rPr>
      </w:pPr>
      <w:r w:rsidRPr="002557A1">
        <w:rPr>
          <w:rFonts w:cs="Univers LT Pro 45 Light"/>
          <w:sz w:val="22"/>
          <w:szCs w:val="22"/>
          <w:lang w:val="de-AT" w:eastAsia="en-US"/>
        </w:rPr>
        <w:t>Hannah Mayer, MA</w:t>
      </w:r>
    </w:p>
    <w:p w14:paraId="11DB2B73" w14:textId="32067287" w:rsidR="002E148A" w:rsidRPr="002557A1" w:rsidRDefault="00431B5B" w:rsidP="000F2F16">
      <w:pPr>
        <w:spacing w:line="276" w:lineRule="auto"/>
        <w:ind w:left="709"/>
        <w:rPr>
          <w:rFonts w:cs="Univers LT Pro 45 Light"/>
          <w:sz w:val="22"/>
          <w:szCs w:val="22"/>
          <w:lang w:val="de-AT" w:eastAsia="en-US"/>
        </w:rPr>
      </w:pPr>
      <w:r w:rsidRPr="002557A1">
        <w:rPr>
          <w:rFonts w:cs="Univers LT Pro 45 Light"/>
          <w:sz w:val="22"/>
          <w:szCs w:val="22"/>
          <w:lang w:val="de-AT" w:eastAsia="en-US"/>
        </w:rPr>
        <w:t xml:space="preserve">Vizerektorat für Lehre/Wissenschaftliche Weiterbildung </w:t>
      </w:r>
      <w:r w:rsidRPr="002557A1">
        <w:rPr>
          <w:rFonts w:cs="Univers LT Pro 45 Light"/>
          <w:sz w:val="22"/>
          <w:szCs w:val="22"/>
          <w:lang w:val="de-AT" w:eastAsia="en-US"/>
        </w:rPr>
        <w:br/>
        <w:t>und digitale Transformation (CDO)</w:t>
      </w:r>
    </w:p>
    <w:p w14:paraId="201E9AB2" w14:textId="77777777" w:rsidR="002E148A" w:rsidRPr="002557A1" w:rsidRDefault="002E148A" w:rsidP="000F2F16">
      <w:pPr>
        <w:spacing w:line="276" w:lineRule="auto"/>
        <w:ind w:left="709"/>
        <w:rPr>
          <w:rFonts w:cs="Univers LT Pro 45 Light"/>
          <w:sz w:val="22"/>
          <w:szCs w:val="22"/>
          <w:lang w:val="de-AT" w:eastAsia="en-US"/>
        </w:rPr>
      </w:pPr>
      <w:r w:rsidRPr="002557A1">
        <w:rPr>
          <w:rFonts w:cs="Univers LT Pro 45 Light"/>
          <w:sz w:val="22"/>
          <w:szCs w:val="22"/>
          <w:lang w:val="de-AT" w:eastAsia="en-US"/>
        </w:rPr>
        <w:t>Universität für Weiterbildung Krems</w:t>
      </w:r>
    </w:p>
    <w:p w14:paraId="51214FD1" w14:textId="55958D93" w:rsidR="002E148A" w:rsidRPr="002557A1" w:rsidRDefault="002E148A" w:rsidP="000F2F16">
      <w:pPr>
        <w:spacing w:line="276" w:lineRule="auto"/>
        <w:ind w:left="709"/>
        <w:rPr>
          <w:rFonts w:cs="Univers LT Pro 45 Light"/>
          <w:sz w:val="22"/>
          <w:szCs w:val="22"/>
          <w:lang w:val="de-AT" w:eastAsia="en-US"/>
        </w:rPr>
      </w:pPr>
      <w:r w:rsidRPr="002557A1">
        <w:rPr>
          <w:rFonts w:cs="Univers LT Pro 45 Light"/>
          <w:sz w:val="22"/>
          <w:szCs w:val="22"/>
          <w:lang w:val="de-AT" w:eastAsia="en-US"/>
        </w:rPr>
        <w:t>Tel.: +43 2732 893-</w:t>
      </w:r>
      <w:r w:rsidR="00431B5B" w:rsidRPr="002557A1">
        <w:rPr>
          <w:rFonts w:cs="Univers LT Pro 45 Light"/>
          <w:sz w:val="22"/>
          <w:szCs w:val="22"/>
          <w:lang w:val="de-AT" w:eastAsia="en-US"/>
        </w:rPr>
        <w:t>5</w:t>
      </w:r>
      <w:r w:rsidR="00D548FC" w:rsidRPr="002557A1">
        <w:rPr>
          <w:rFonts w:cs="Univers LT Pro 45 Light"/>
          <w:sz w:val="22"/>
          <w:szCs w:val="22"/>
          <w:lang w:val="de-AT" w:eastAsia="en-US"/>
        </w:rPr>
        <w:t>4</w:t>
      </w:r>
      <w:r w:rsidR="00431B5B" w:rsidRPr="002557A1">
        <w:rPr>
          <w:rFonts w:cs="Univers LT Pro 45 Light"/>
          <w:sz w:val="22"/>
          <w:szCs w:val="22"/>
          <w:lang w:val="de-AT" w:eastAsia="en-US"/>
        </w:rPr>
        <w:t>63</w:t>
      </w:r>
    </w:p>
    <w:p w14:paraId="05FFE4C3" w14:textId="2A3BD2F2" w:rsidR="002E148A" w:rsidRPr="002557A1" w:rsidRDefault="002E148A" w:rsidP="000F2F16">
      <w:pPr>
        <w:spacing w:line="276" w:lineRule="auto"/>
        <w:ind w:left="709"/>
        <w:rPr>
          <w:rFonts w:cs="Univers LT Pro 45 Light"/>
          <w:sz w:val="22"/>
          <w:szCs w:val="22"/>
          <w:lang w:val="de-AT" w:eastAsia="en-US"/>
        </w:rPr>
      </w:pPr>
      <w:r w:rsidRPr="002557A1">
        <w:rPr>
          <w:rFonts w:cs="Univers LT Pro 45 Light"/>
          <w:sz w:val="22"/>
          <w:szCs w:val="22"/>
          <w:lang w:val="de-AT" w:eastAsia="en-US"/>
        </w:rPr>
        <w:t xml:space="preserve">E-Mail: </w:t>
      </w:r>
      <w:hyperlink r:id="rId8" w:history="1">
        <w:r w:rsidR="00431B5B" w:rsidRPr="002557A1">
          <w:rPr>
            <w:rStyle w:val="Hyperlink"/>
            <w:sz w:val="22"/>
            <w:szCs w:val="22"/>
            <w:lang w:val="de-AT"/>
          </w:rPr>
          <w:t>hannah.mayer@donau-uni.ac.at</w:t>
        </w:r>
      </w:hyperlink>
      <w:r w:rsidR="00431B5B" w:rsidRPr="002557A1">
        <w:rPr>
          <w:rStyle w:val="Hyperlink"/>
          <w:color w:val="auto"/>
          <w:sz w:val="22"/>
          <w:szCs w:val="22"/>
          <w:lang w:val="de-AT"/>
        </w:rPr>
        <w:t xml:space="preserve"> </w:t>
      </w:r>
      <w:r w:rsidR="00B71381" w:rsidRPr="002557A1">
        <w:rPr>
          <w:sz w:val="22"/>
          <w:szCs w:val="22"/>
          <w:lang w:val="de-AT"/>
        </w:rPr>
        <w:t xml:space="preserve"> </w:t>
      </w:r>
    </w:p>
    <w:sectPr w:rsidR="002E148A" w:rsidRPr="002557A1" w:rsidSect="00917717">
      <w:headerReference w:type="default" r:id="rId9"/>
      <w:footerReference w:type="default" r:id="rId10"/>
      <w:pgSz w:w="11900" w:h="16840"/>
      <w:pgMar w:top="2552" w:right="1417" w:bottom="1134" w:left="1133"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FE82B" w14:textId="77777777" w:rsidR="00CD5244" w:rsidRDefault="00CD5244" w:rsidP="00840BEC">
      <w:r>
        <w:separator/>
      </w:r>
    </w:p>
  </w:endnote>
  <w:endnote w:type="continuationSeparator" w:id="0">
    <w:p w14:paraId="51AD81EC" w14:textId="77777777" w:rsidR="00CD5244" w:rsidRDefault="00CD5244" w:rsidP="00840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65">
    <w:altName w:val="Calibri"/>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Univers 55">
    <w:altName w:val="Calibri"/>
    <w:charset w:val="00"/>
    <w:family w:val="auto"/>
    <w:pitch w:val="variable"/>
    <w:sig w:usb0="00000003" w:usb1="00000000" w:usb2="00000000" w:usb3="00000000" w:csb0="00000001" w:csb1="00000000"/>
  </w:font>
  <w:font w:name="Utopia (T1)">
    <w:altName w:val="Calibri"/>
    <w:panose1 w:val="00000000000000000000"/>
    <w:charset w:val="00"/>
    <w:family w:val="auto"/>
    <w:notTrueType/>
    <w:pitch w:val="default"/>
    <w:sig w:usb0="00000003" w:usb1="00000000" w:usb2="00000000" w:usb3="00000000" w:csb0="00000001" w:csb1="00000000"/>
  </w:font>
  <w:font w:name="Univers LT Pro 55">
    <w:charset w:val="00"/>
    <w:family w:val="swiss"/>
    <w:pitch w:val="variable"/>
    <w:sig w:usb0="A00000AF" w:usb1="5000205B" w:usb2="00000000" w:usb3="00000000" w:csb0="00000093" w:csb1="00000000"/>
  </w:font>
  <w:font w:name="Univers LT Pro 45 Light">
    <w:altName w:val="Calibri"/>
    <w:charset w:val="00"/>
    <w:family w:val="swiss"/>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2B112" w14:textId="77777777" w:rsidR="009013FC" w:rsidRDefault="00726476" w:rsidP="00726476">
    <w:pPr>
      <w:pStyle w:val="Fuzeile"/>
      <w:ind w:left="-1133" w:right="-1417"/>
    </w:pPr>
    <w:r>
      <w:rPr>
        <w:noProof/>
      </w:rPr>
      <w:drawing>
        <wp:inline distT="0" distB="0" distL="0" distR="0" wp14:anchorId="35A27D86" wp14:editId="35B64A1C">
          <wp:extent cx="7534275" cy="975024"/>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7766473" cy="10050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5B875" w14:textId="77777777" w:rsidR="00CD5244" w:rsidRDefault="00CD5244" w:rsidP="00840BEC">
      <w:r>
        <w:separator/>
      </w:r>
    </w:p>
  </w:footnote>
  <w:footnote w:type="continuationSeparator" w:id="0">
    <w:p w14:paraId="35B736D1" w14:textId="77777777" w:rsidR="00CD5244" w:rsidRDefault="00CD5244" w:rsidP="00840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E606A" w14:textId="77777777" w:rsidR="00D570F7" w:rsidRDefault="00D570F7" w:rsidP="00D570F7">
    <w:pPr>
      <w:ind w:left="-1133"/>
      <w:jc w:val="right"/>
    </w:pPr>
  </w:p>
  <w:p w14:paraId="537585B8" w14:textId="77777777" w:rsidR="00D570F7" w:rsidRDefault="00D570F7" w:rsidP="00D570F7">
    <w:pPr>
      <w:ind w:left="-1133"/>
      <w:jc w:val="right"/>
    </w:pPr>
  </w:p>
  <w:p w14:paraId="5E97BB0F" w14:textId="77777777" w:rsidR="00D570F7" w:rsidRDefault="00D570F7" w:rsidP="00D570F7">
    <w:pPr>
      <w:ind w:left="-1133"/>
      <w:jc w:val="right"/>
    </w:pPr>
  </w:p>
  <w:p w14:paraId="7DF018C5" w14:textId="77777777" w:rsidR="00840BEC" w:rsidRPr="00D776C7" w:rsidRDefault="00D570F7" w:rsidP="00D570F7">
    <w:pPr>
      <w:ind w:left="-1133"/>
      <w:jc w:val="right"/>
    </w:pPr>
    <w:r>
      <w:rPr>
        <w:noProof/>
      </w:rPr>
      <w:drawing>
        <wp:inline distT="0" distB="0" distL="0" distR="0" wp14:anchorId="53B68360" wp14:editId="1BDAD823">
          <wp:extent cx="1957070" cy="738036"/>
          <wp:effectExtent l="0" t="0" r="5080" b="5080"/>
          <wp:docPr id="28" name="Grafik 2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964939" cy="7410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38F7"/>
    <w:multiLevelType w:val="hybridMultilevel"/>
    <w:tmpl w:val="E9AE34B0"/>
    <w:lvl w:ilvl="0" w:tplc="F9D608E0">
      <w:start w:val="1"/>
      <w:numFmt w:val="bullet"/>
      <w:lvlText w:val="&gt;"/>
      <w:lvlJc w:val="left"/>
      <w:pPr>
        <w:ind w:left="1200" w:hanging="718"/>
      </w:pPr>
      <w:rPr>
        <w:rFonts w:ascii="Univers 65" w:hAnsi="Univers 65" w:hint="default"/>
        <w:b/>
        <w:i w:val="0"/>
        <w:color w:val="D7003F"/>
        <w:sz w:val="20"/>
        <w:u w:color="D7003F"/>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362A3549"/>
    <w:multiLevelType w:val="hybridMultilevel"/>
    <w:tmpl w:val="FE9AFD72"/>
    <w:lvl w:ilvl="0" w:tplc="E3D63736">
      <w:start w:val="1"/>
      <w:numFmt w:val="bullet"/>
      <w:pStyle w:val="Listenabsatz"/>
      <w:lvlText w:val="&gt;"/>
      <w:lvlJc w:val="left"/>
      <w:pPr>
        <w:ind w:left="1440" w:hanging="360"/>
      </w:pPr>
      <w:rPr>
        <w:rFonts w:ascii="Univers 65" w:hAnsi="Univers 65" w:hint="default"/>
        <w:b/>
        <w:i w:val="0"/>
        <w:color w:val="D7003F"/>
        <w:sz w:val="20"/>
        <w:u w:color="D7003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3EF7C3D"/>
    <w:multiLevelType w:val="hybridMultilevel"/>
    <w:tmpl w:val="E222B66E"/>
    <w:lvl w:ilvl="0" w:tplc="09EC026A">
      <w:numFmt w:val="bullet"/>
      <w:lvlText w:val=""/>
      <w:lvlJc w:val="left"/>
      <w:pPr>
        <w:ind w:left="900" w:hanging="420"/>
      </w:pPr>
      <w:rPr>
        <w:rFonts w:ascii="Wingdings" w:eastAsiaTheme="minorHAnsi" w:hAnsi="Wingdings" w:cs="Times New Roman" w:hint="default"/>
        <w:b/>
        <w:color w:val="D7003F"/>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B5B"/>
    <w:rsid w:val="00003C48"/>
    <w:rsid w:val="00007521"/>
    <w:rsid w:val="00010731"/>
    <w:rsid w:val="00013D68"/>
    <w:rsid w:val="00016F00"/>
    <w:rsid w:val="0003436C"/>
    <w:rsid w:val="00066A3D"/>
    <w:rsid w:val="0007248C"/>
    <w:rsid w:val="00074402"/>
    <w:rsid w:val="00082166"/>
    <w:rsid w:val="00093CCE"/>
    <w:rsid w:val="00095333"/>
    <w:rsid w:val="000C2F04"/>
    <w:rsid w:val="000E0C8A"/>
    <w:rsid w:val="000E3CF9"/>
    <w:rsid w:val="000F2F16"/>
    <w:rsid w:val="00146C23"/>
    <w:rsid w:val="0016128C"/>
    <w:rsid w:val="00186EE3"/>
    <w:rsid w:val="00187067"/>
    <w:rsid w:val="00192D73"/>
    <w:rsid w:val="001A4DAC"/>
    <w:rsid w:val="001A73D4"/>
    <w:rsid w:val="001C563B"/>
    <w:rsid w:val="0020365E"/>
    <w:rsid w:val="0020464B"/>
    <w:rsid w:val="00205527"/>
    <w:rsid w:val="00222962"/>
    <w:rsid w:val="00253B49"/>
    <w:rsid w:val="002557A1"/>
    <w:rsid w:val="002A2A8B"/>
    <w:rsid w:val="002C78D9"/>
    <w:rsid w:val="002D5E5C"/>
    <w:rsid w:val="002E148A"/>
    <w:rsid w:val="002F61A3"/>
    <w:rsid w:val="00310E4D"/>
    <w:rsid w:val="00323895"/>
    <w:rsid w:val="003359F8"/>
    <w:rsid w:val="003666C6"/>
    <w:rsid w:val="003709A1"/>
    <w:rsid w:val="0039110C"/>
    <w:rsid w:val="00391823"/>
    <w:rsid w:val="003A6C44"/>
    <w:rsid w:val="003A7428"/>
    <w:rsid w:val="003E2708"/>
    <w:rsid w:val="003F5514"/>
    <w:rsid w:val="0040730C"/>
    <w:rsid w:val="00422022"/>
    <w:rsid w:val="00431B5B"/>
    <w:rsid w:val="00436C84"/>
    <w:rsid w:val="004412C7"/>
    <w:rsid w:val="004424C7"/>
    <w:rsid w:val="00472302"/>
    <w:rsid w:val="00497192"/>
    <w:rsid w:val="004A053B"/>
    <w:rsid w:val="004A186B"/>
    <w:rsid w:val="004B14A5"/>
    <w:rsid w:val="004D1ED9"/>
    <w:rsid w:val="004F1282"/>
    <w:rsid w:val="00525E30"/>
    <w:rsid w:val="00535166"/>
    <w:rsid w:val="005624BA"/>
    <w:rsid w:val="005E02D8"/>
    <w:rsid w:val="005E2F6F"/>
    <w:rsid w:val="005E43ED"/>
    <w:rsid w:val="005F7D1C"/>
    <w:rsid w:val="00611977"/>
    <w:rsid w:val="00664C29"/>
    <w:rsid w:val="006779D7"/>
    <w:rsid w:val="0068371B"/>
    <w:rsid w:val="006D6503"/>
    <w:rsid w:val="006F5F6B"/>
    <w:rsid w:val="00704E88"/>
    <w:rsid w:val="00726476"/>
    <w:rsid w:val="00780DEC"/>
    <w:rsid w:val="007815AA"/>
    <w:rsid w:val="007F17D4"/>
    <w:rsid w:val="00807751"/>
    <w:rsid w:val="0081030D"/>
    <w:rsid w:val="00840BEC"/>
    <w:rsid w:val="00885792"/>
    <w:rsid w:val="0089336B"/>
    <w:rsid w:val="00894824"/>
    <w:rsid w:val="008B1322"/>
    <w:rsid w:val="008C7F7F"/>
    <w:rsid w:val="008D7EA0"/>
    <w:rsid w:val="008E7527"/>
    <w:rsid w:val="009013FC"/>
    <w:rsid w:val="00917717"/>
    <w:rsid w:val="00925944"/>
    <w:rsid w:val="00925FCA"/>
    <w:rsid w:val="00941D4B"/>
    <w:rsid w:val="0096109A"/>
    <w:rsid w:val="00963D1D"/>
    <w:rsid w:val="00992664"/>
    <w:rsid w:val="00995DF1"/>
    <w:rsid w:val="009A1E6C"/>
    <w:rsid w:val="009A708F"/>
    <w:rsid w:val="009B4F70"/>
    <w:rsid w:val="009B65C0"/>
    <w:rsid w:val="009E7214"/>
    <w:rsid w:val="00A61AB0"/>
    <w:rsid w:val="00A65E2E"/>
    <w:rsid w:val="00A96497"/>
    <w:rsid w:val="00AA7C7A"/>
    <w:rsid w:val="00AC0E6E"/>
    <w:rsid w:val="00AC659F"/>
    <w:rsid w:val="00AD523C"/>
    <w:rsid w:val="00AF16F9"/>
    <w:rsid w:val="00B37A36"/>
    <w:rsid w:val="00B60915"/>
    <w:rsid w:val="00B60D82"/>
    <w:rsid w:val="00B71381"/>
    <w:rsid w:val="00B82420"/>
    <w:rsid w:val="00B83FE2"/>
    <w:rsid w:val="00B85583"/>
    <w:rsid w:val="00B87DFD"/>
    <w:rsid w:val="00B95A55"/>
    <w:rsid w:val="00BC1E53"/>
    <w:rsid w:val="00BF2009"/>
    <w:rsid w:val="00C1257B"/>
    <w:rsid w:val="00C141F1"/>
    <w:rsid w:val="00C1695B"/>
    <w:rsid w:val="00C277D3"/>
    <w:rsid w:val="00C529CA"/>
    <w:rsid w:val="00CA2DC6"/>
    <w:rsid w:val="00CA5DAE"/>
    <w:rsid w:val="00CA6D39"/>
    <w:rsid w:val="00CA770D"/>
    <w:rsid w:val="00CD47C1"/>
    <w:rsid w:val="00CD5244"/>
    <w:rsid w:val="00CF0D5A"/>
    <w:rsid w:val="00D44E3A"/>
    <w:rsid w:val="00D548FC"/>
    <w:rsid w:val="00D570F7"/>
    <w:rsid w:val="00D60C1F"/>
    <w:rsid w:val="00D776C7"/>
    <w:rsid w:val="00D8391D"/>
    <w:rsid w:val="00DC42FB"/>
    <w:rsid w:val="00DD2A9C"/>
    <w:rsid w:val="00E07EEF"/>
    <w:rsid w:val="00E56067"/>
    <w:rsid w:val="00E56638"/>
    <w:rsid w:val="00E62106"/>
    <w:rsid w:val="00E75BDB"/>
    <w:rsid w:val="00E851C0"/>
    <w:rsid w:val="00E96C6E"/>
    <w:rsid w:val="00EB1743"/>
    <w:rsid w:val="00F02DDE"/>
    <w:rsid w:val="00F162CA"/>
    <w:rsid w:val="00F33184"/>
    <w:rsid w:val="00F52D01"/>
    <w:rsid w:val="00F52F1C"/>
    <w:rsid w:val="00F65D0C"/>
    <w:rsid w:val="00F72678"/>
    <w:rsid w:val="00F86875"/>
    <w:rsid w:val="00FA142E"/>
    <w:rsid w:val="00FA3283"/>
    <w:rsid w:val="00FB46B1"/>
    <w:rsid w:val="00FC0B26"/>
    <w:rsid w:val="00FD1DFD"/>
    <w:rsid w:val="00FE6C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B6ADE"/>
  <w15:chartTrackingRefBased/>
  <w15:docId w15:val="{8B684308-D876-40BF-83FF-228D130CB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aliases w:val="Fließtext UWK"/>
    <w:qFormat/>
    <w:rsid w:val="00E07EEF"/>
    <w:rPr>
      <w:rFonts w:ascii="Univers" w:hAnsi="Univers" w:cs="Times New Roman"/>
      <w:sz w:val="20"/>
      <w:lang w:val="en-US" w:eastAsia="de-DE"/>
    </w:rPr>
  </w:style>
  <w:style w:type="paragraph" w:styleId="berschrift1">
    <w:name w:val="heading 1"/>
    <w:aliases w:val="UWK_Überschrift 1"/>
    <w:basedOn w:val="Standard"/>
    <w:next w:val="Standard"/>
    <w:link w:val="berschrift1Zchn"/>
    <w:uiPriority w:val="9"/>
    <w:locked/>
    <w:rsid w:val="00992664"/>
    <w:pPr>
      <w:keepNext/>
      <w:keepLines/>
      <w:spacing w:before="240"/>
      <w:outlineLvl w:val="0"/>
    </w:pPr>
    <w:rPr>
      <w:rFonts w:asciiTheme="majorHAnsi" w:eastAsiaTheme="majorEastAsia" w:hAnsiTheme="majorHAnsi" w:cstheme="majorBidi"/>
      <w:color w:val="A1002E" w:themeColor="accent1" w:themeShade="BF"/>
      <w:sz w:val="32"/>
      <w:szCs w:val="32"/>
    </w:rPr>
  </w:style>
  <w:style w:type="paragraph" w:styleId="berschrift2">
    <w:name w:val="heading 2"/>
    <w:aliases w:val="Zwischenüberschrift UWK"/>
    <w:basedOn w:val="berschrift3"/>
    <w:next w:val="Standard"/>
    <w:link w:val="berschrift2Zchn"/>
    <w:uiPriority w:val="9"/>
    <w:unhideWhenUsed/>
    <w:qFormat/>
    <w:rsid w:val="00391823"/>
    <w:pPr>
      <w:spacing w:before="240" w:after="120"/>
      <w:outlineLvl w:val="1"/>
    </w:pPr>
    <w:rPr>
      <w:rFonts w:ascii="Univers 55" w:hAnsi="Univers 55"/>
      <w:color w:val="002551" w:themeColor="text1"/>
      <w:sz w:val="20"/>
      <w:szCs w:val="26"/>
    </w:rPr>
  </w:style>
  <w:style w:type="paragraph" w:styleId="berschrift3">
    <w:name w:val="heading 3"/>
    <w:basedOn w:val="Standard"/>
    <w:next w:val="Standard"/>
    <w:link w:val="berschrift3Zchn"/>
    <w:uiPriority w:val="9"/>
    <w:semiHidden/>
    <w:unhideWhenUsed/>
    <w:locked/>
    <w:rsid w:val="00BF2009"/>
    <w:pPr>
      <w:keepNext/>
      <w:keepLines/>
      <w:spacing w:before="40"/>
      <w:outlineLvl w:val="2"/>
    </w:pPr>
    <w:rPr>
      <w:rFonts w:asciiTheme="majorHAnsi" w:eastAsiaTheme="majorEastAsia" w:hAnsiTheme="majorHAnsi" w:cstheme="majorBidi"/>
      <w:color w:val="6B001F"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840BEC"/>
    <w:pPr>
      <w:tabs>
        <w:tab w:val="center" w:pos="4536"/>
        <w:tab w:val="right" w:pos="9072"/>
      </w:tabs>
    </w:pPr>
    <w:rPr>
      <w:rFonts w:asciiTheme="minorHAnsi" w:hAnsiTheme="minorHAnsi" w:cstheme="minorBidi"/>
      <w:lang w:eastAsia="en-US"/>
    </w:rPr>
  </w:style>
  <w:style w:type="character" w:customStyle="1" w:styleId="KopfzeileZchn">
    <w:name w:val="Kopfzeile Zchn"/>
    <w:basedOn w:val="Absatz-Standardschriftart"/>
    <w:link w:val="Kopfzeile"/>
    <w:uiPriority w:val="99"/>
    <w:rsid w:val="00840BEC"/>
  </w:style>
  <w:style w:type="paragraph" w:styleId="Fuzeile">
    <w:name w:val="footer"/>
    <w:basedOn w:val="Standard"/>
    <w:link w:val="FuzeileZchn"/>
    <w:uiPriority w:val="99"/>
    <w:unhideWhenUsed/>
    <w:locked/>
    <w:rsid w:val="00840BEC"/>
    <w:pPr>
      <w:tabs>
        <w:tab w:val="center" w:pos="4536"/>
        <w:tab w:val="right" w:pos="9072"/>
      </w:tabs>
    </w:pPr>
    <w:rPr>
      <w:rFonts w:asciiTheme="minorHAnsi" w:hAnsiTheme="minorHAnsi" w:cstheme="minorBidi"/>
      <w:lang w:eastAsia="en-US"/>
    </w:rPr>
  </w:style>
  <w:style w:type="character" w:customStyle="1" w:styleId="FuzeileZchn">
    <w:name w:val="Fußzeile Zchn"/>
    <w:basedOn w:val="Absatz-Standardschriftart"/>
    <w:link w:val="Fuzeile"/>
    <w:uiPriority w:val="99"/>
    <w:rsid w:val="00840BEC"/>
  </w:style>
  <w:style w:type="paragraph" w:styleId="Listenabsatz">
    <w:name w:val="List Paragraph"/>
    <w:aliases w:val="Aufzählung UWK"/>
    <w:basedOn w:val="Standard"/>
    <w:uiPriority w:val="34"/>
    <w:qFormat/>
    <w:rsid w:val="00D776C7"/>
    <w:pPr>
      <w:numPr>
        <w:numId w:val="3"/>
      </w:numPr>
      <w:tabs>
        <w:tab w:val="left" w:pos="505"/>
        <w:tab w:val="left" w:pos="907"/>
      </w:tabs>
      <w:spacing w:line="270" w:lineRule="exact"/>
      <w:ind w:left="482" w:firstLine="0"/>
      <w:contextualSpacing/>
    </w:pPr>
    <w:rPr>
      <w:rFonts w:ascii="Univers 65" w:eastAsia="Times New Roman" w:hAnsi="Univers 65"/>
      <w:b/>
    </w:rPr>
  </w:style>
  <w:style w:type="paragraph" w:styleId="Titel">
    <w:name w:val="Title"/>
    <w:aliases w:val="Titel UWK"/>
    <w:basedOn w:val="berschrift1"/>
    <w:next w:val="Untertitel"/>
    <w:link w:val="TitelZchn"/>
    <w:uiPriority w:val="10"/>
    <w:qFormat/>
    <w:rsid w:val="00BF2009"/>
    <w:pPr>
      <w:spacing w:line="380" w:lineRule="exact"/>
      <w:contextualSpacing/>
    </w:pPr>
    <w:rPr>
      <w:rFonts w:ascii="Univers 65" w:hAnsi="Univers 65"/>
      <w:b/>
      <w:color w:val="002551"/>
      <w:spacing w:val="-10"/>
      <w:kern w:val="28"/>
      <w:sz w:val="30"/>
      <w:szCs w:val="56"/>
    </w:rPr>
  </w:style>
  <w:style w:type="character" w:customStyle="1" w:styleId="TitelZchn">
    <w:name w:val="Titel Zchn"/>
    <w:aliases w:val="Titel UWK Zchn"/>
    <w:basedOn w:val="Absatz-Standardschriftart"/>
    <w:link w:val="Titel"/>
    <w:uiPriority w:val="10"/>
    <w:rsid w:val="00B85583"/>
    <w:rPr>
      <w:rFonts w:ascii="Univers 65" w:eastAsiaTheme="majorEastAsia" w:hAnsi="Univers 65" w:cstheme="majorBidi"/>
      <w:b/>
      <w:color w:val="002551"/>
      <w:spacing w:val="-10"/>
      <w:kern w:val="28"/>
      <w:sz w:val="30"/>
      <w:szCs w:val="56"/>
      <w:lang w:eastAsia="de-DE"/>
    </w:rPr>
  </w:style>
  <w:style w:type="character" w:customStyle="1" w:styleId="berschrift2Zchn">
    <w:name w:val="Überschrift 2 Zchn"/>
    <w:aliases w:val="Zwischenüberschrift UWK Zchn"/>
    <w:basedOn w:val="Absatz-Standardschriftart"/>
    <w:link w:val="berschrift2"/>
    <w:uiPriority w:val="9"/>
    <w:rsid w:val="00391823"/>
    <w:rPr>
      <w:rFonts w:ascii="Univers 55" w:eastAsiaTheme="majorEastAsia" w:hAnsi="Univers 55" w:cstheme="majorBidi"/>
      <w:color w:val="002551" w:themeColor="text1"/>
      <w:sz w:val="20"/>
      <w:szCs w:val="26"/>
      <w:lang w:val="en-US" w:eastAsia="de-DE"/>
    </w:rPr>
  </w:style>
  <w:style w:type="paragraph" w:styleId="Untertitel">
    <w:name w:val="Subtitle"/>
    <w:aliases w:val="Untertitel UWK"/>
    <w:basedOn w:val="berschrift2"/>
    <w:next w:val="Standard"/>
    <w:link w:val="UntertitelZchn"/>
    <w:uiPriority w:val="11"/>
    <w:qFormat/>
    <w:rsid w:val="00C1695B"/>
    <w:pPr>
      <w:numPr>
        <w:ilvl w:val="1"/>
      </w:numPr>
      <w:spacing w:before="120" w:after="360"/>
    </w:pPr>
    <w:rPr>
      <w:rFonts w:eastAsiaTheme="minorEastAsia" w:cstheme="minorBidi"/>
      <w:color w:val="002551" w:themeColor="text2"/>
      <w:spacing w:val="15"/>
      <w:sz w:val="30"/>
      <w:szCs w:val="22"/>
    </w:rPr>
  </w:style>
  <w:style w:type="character" w:customStyle="1" w:styleId="UntertitelZchn">
    <w:name w:val="Untertitel Zchn"/>
    <w:aliases w:val="Untertitel UWK Zchn"/>
    <w:basedOn w:val="Absatz-Standardschriftart"/>
    <w:link w:val="Untertitel"/>
    <w:uiPriority w:val="11"/>
    <w:rsid w:val="00C1695B"/>
    <w:rPr>
      <w:rFonts w:ascii="Univers 55" w:eastAsiaTheme="minorEastAsia" w:hAnsi="Univers 55"/>
      <w:color w:val="002551" w:themeColor="text2"/>
      <w:spacing w:val="15"/>
      <w:sz w:val="30"/>
      <w:szCs w:val="22"/>
      <w:lang w:val="en-US" w:eastAsia="de-DE"/>
    </w:rPr>
  </w:style>
  <w:style w:type="character" w:customStyle="1" w:styleId="berschrift1Zchn">
    <w:name w:val="Überschrift 1 Zchn"/>
    <w:aliases w:val="UWK_Überschrift 1 Zchn"/>
    <w:basedOn w:val="Absatz-Standardschriftart"/>
    <w:link w:val="berschrift1"/>
    <w:uiPriority w:val="9"/>
    <w:rsid w:val="00992664"/>
    <w:rPr>
      <w:rFonts w:asciiTheme="majorHAnsi" w:eastAsiaTheme="majorEastAsia" w:hAnsiTheme="majorHAnsi" w:cstheme="majorBidi"/>
      <w:color w:val="A1002E" w:themeColor="accent1" w:themeShade="BF"/>
      <w:sz w:val="32"/>
      <w:szCs w:val="32"/>
      <w:lang w:eastAsia="de-DE"/>
    </w:rPr>
  </w:style>
  <w:style w:type="character" w:styleId="Hervorhebung">
    <w:name w:val="Emphasis"/>
    <w:aliases w:val="Hervorhebung UWK,Hervorhebung Rot"/>
    <w:basedOn w:val="Absatz-Standardschriftart"/>
    <w:uiPriority w:val="20"/>
    <w:qFormat/>
    <w:rsid w:val="00D776C7"/>
    <w:rPr>
      <w:rFonts w:ascii="Univers 55" w:hAnsi="Univers 55"/>
      <w:i w:val="0"/>
      <w:iCs/>
      <w:color w:val="D7003F"/>
      <w:sz w:val="20"/>
    </w:rPr>
  </w:style>
  <w:style w:type="character" w:styleId="IntensiveHervorhebung">
    <w:name w:val="Intense Emphasis"/>
    <w:aliases w:val="Intensive Hervorhebung UWK,Hervorhebung Hellblau"/>
    <w:basedOn w:val="Absatz-Standardschriftart"/>
    <w:uiPriority w:val="21"/>
    <w:locked/>
    <w:rsid w:val="00D776C7"/>
    <w:rPr>
      <w:rFonts w:ascii="Univers 55" w:hAnsi="Univers 55"/>
      <w:i w:val="0"/>
      <w:iCs/>
      <w:color w:val="6A97BC"/>
      <w:sz w:val="20"/>
    </w:rPr>
  </w:style>
  <w:style w:type="character" w:styleId="SchwacheHervorhebung">
    <w:name w:val="Subtle Emphasis"/>
    <w:aliases w:val="Schwache HervorhebunSchwache Hervorhebung UWK;Hervorhebung Dunkelgrau"/>
    <w:basedOn w:val="Absatz-Standardschriftart"/>
    <w:uiPriority w:val="19"/>
    <w:rsid w:val="00D776C7"/>
    <w:rPr>
      <w:rFonts w:ascii="Univers 55" w:hAnsi="Univers 55"/>
      <w:i w:val="0"/>
      <w:iCs/>
      <w:color w:val="8B939A"/>
      <w:sz w:val="20"/>
    </w:rPr>
  </w:style>
  <w:style w:type="character" w:customStyle="1" w:styleId="berschrift3Zchn">
    <w:name w:val="Überschrift 3 Zchn"/>
    <w:basedOn w:val="Absatz-Standardschriftart"/>
    <w:link w:val="berschrift3"/>
    <w:uiPriority w:val="9"/>
    <w:semiHidden/>
    <w:rsid w:val="00BF2009"/>
    <w:rPr>
      <w:rFonts w:asciiTheme="majorHAnsi" w:eastAsiaTheme="majorEastAsia" w:hAnsiTheme="majorHAnsi" w:cstheme="majorBidi"/>
      <w:color w:val="6B001F" w:themeColor="accent1" w:themeShade="7F"/>
      <w:lang w:eastAsia="de-DE"/>
    </w:rPr>
  </w:style>
  <w:style w:type="paragraph" w:styleId="KeinLeerraum">
    <w:name w:val="No Spacing"/>
    <w:aliases w:val="UWK_Fließtext_Kein Leerraum"/>
    <w:uiPriority w:val="1"/>
    <w:locked/>
    <w:rsid w:val="00E07EEF"/>
    <w:rPr>
      <w:rFonts w:ascii="Univers" w:hAnsi="Univers" w:cs="Times New Roman"/>
      <w:sz w:val="20"/>
      <w:lang w:val="en-US" w:eastAsia="de-DE"/>
    </w:rPr>
  </w:style>
  <w:style w:type="character" w:styleId="Fett">
    <w:name w:val="Strong"/>
    <w:aliases w:val="UWK_Fett"/>
    <w:basedOn w:val="Absatz-Standardschriftart"/>
    <w:uiPriority w:val="22"/>
    <w:locked/>
    <w:rsid w:val="00E07EEF"/>
    <w:rPr>
      <w:b/>
      <w:bCs/>
    </w:rPr>
  </w:style>
  <w:style w:type="paragraph" w:styleId="Zitat">
    <w:name w:val="Quote"/>
    <w:aliases w:val="UWK_Zitat"/>
    <w:basedOn w:val="Standard"/>
    <w:next w:val="Standard"/>
    <w:link w:val="ZitatZchn"/>
    <w:uiPriority w:val="29"/>
    <w:locked/>
    <w:rsid w:val="00E07EEF"/>
    <w:pPr>
      <w:spacing w:before="200" w:after="160"/>
      <w:ind w:left="864" w:right="864"/>
      <w:jc w:val="center"/>
    </w:pPr>
    <w:rPr>
      <w:i/>
      <w:iCs/>
      <w:color w:val="0055BC" w:themeColor="text1" w:themeTint="BF"/>
    </w:rPr>
  </w:style>
  <w:style w:type="character" w:customStyle="1" w:styleId="ZitatZchn">
    <w:name w:val="Zitat Zchn"/>
    <w:aliases w:val="UWK_Zitat Zchn"/>
    <w:basedOn w:val="Absatz-Standardschriftart"/>
    <w:link w:val="Zitat"/>
    <w:uiPriority w:val="29"/>
    <w:rsid w:val="00E07EEF"/>
    <w:rPr>
      <w:rFonts w:ascii="Univers" w:hAnsi="Univers" w:cs="Times New Roman"/>
      <w:i/>
      <w:iCs/>
      <w:color w:val="0055BC" w:themeColor="text1" w:themeTint="BF"/>
      <w:sz w:val="20"/>
      <w:lang w:val="en-US" w:eastAsia="de-DE"/>
    </w:rPr>
  </w:style>
  <w:style w:type="paragraph" w:styleId="IntensivesZitat">
    <w:name w:val="Intense Quote"/>
    <w:aliases w:val="UWK_Intensives Zitat"/>
    <w:basedOn w:val="Standard"/>
    <w:next w:val="Standard"/>
    <w:link w:val="IntensivesZitatZchn"/>
    <w:uiPriority w:val="30"/>
    <w:locked/>
    <w:rsid w:val="00E07EEF"/>
    <w:pPr>
      <w:pBdr>
        <w:top w:val="single" w:sz="4" w:space="10" w:color="D7003F" w:themeColor="accent1"/>
        <w:bottom w:val="single" w:sz="4" w:space="10" w:color="D7003F" w:themeColor="accent1"/>
      </w:pBdr>
      <w:spacing w:before="360" w:after="360"/>
      <w:ind w:left="864" w:right="864"/>
      <w:jc w:val="center"/>
    </w:pPr>
    <w:rPr>
      <w:i/>
      <w:iCs/>
      <w:color w:val="D7003F" w:themeColor="accent1"/>
    </w:rPr>
  </w:style>
  <w:style w:type="character" w:customStyle="1" w:styleId="IntensivesZitatZchn">
    <w:name w:val="Intensives Zitat Zchn"/>
    <w:aliases w:val="UWK_Intensives Zitat Zchn"/>
    <w:basedOn w:val="Absatz-Standardschriftart"/>
    <w:link w:val="IntensivesZitat"/>
    <w:uiPriority w:val="30"/>
    <w:rsid w:val="00E07EEF"/>
    <w:rPr>
      <w:rFonts w:ascii="Univers" w:hAnsi="Univers" w:cs="Times New Roman"/>
      <w:i/>
      <w:iCs/>
      <w:color w:val="D7003F" w:themeColor="accent1"/>
      <w:sz w:val="20"/>
      <w:lang w:val="en-US" w:eastAsia="de-DE"/>
    </w:rPr>
  </w:style>
  <w:style w:type="character" w:styleId="SchwacherVerweis">
    <w:name w:val="Subtle Reference"/>
    <w:aliases w:val="UWK_Schwacher Verweis"/>
    <w:basedOn w:val="Absatz-Standardschriftart"/>
    <w:uiPriority w:val="31"/>
    <w:locked/>
    <w:rsid w:val="00E07EEF"/>
    <w:rPr>
      <w:smallCaps/>
      <w:color w:val="0069E8" w:themeColor="text1" w:themeTint="A5"/>
    </w:rPr>
  </w:style>
  <w:style w:type="character" w:styleId="IntensiverVerweis">
    <w:name w:val="Intense Reference"/>
    <w:aliases w:val="UWK_Intensiver Verweis"/>
    <w:basedOn w:val="Absatz-Standardschriftart"/>
    <w:uiPriority w:val="32"/>
    <w:locked/>
    <w:rsid w:val="00E07EEF"/>
    <w:rPr>
      <w:b/>
      <w:bCs/>
      <w:smallCaps/>
      <w:color w:val="D7003F" w:themeColor="accent1"/>
      <w:spacing w:val="5"/>
    </w:rPr>
  </w:style>
  <w:style w:type="character" w:styleId="Buchtitel">
    <w:name w:val="Book Title"/>
    <w:aliases w:val="UWK_Buchtitel"/>
    <w:basedOn w:val="Absatz-Standardschriftart"/>
    <w:uiPriority w:val="33"/>
    <w:locked/>
    <w:rsid w:val="00E07EEF"/>
    <w:rPr>
      <w:b/>
      <w:bCs/>
      <w:i/>
      <w:iCs/>
      <w:spacing w:val="5"/>
    </w:rPr>
  </w:style>
  <w:style w:type="paragraph" w:customStyle="1" w:styleId="SchwacheHervorhebunSchwacheHervorhebungUWK">
    <w:name w:val="Schwache HervorhebunSchwache Hervorhebung UWK"/>
    <w:aliases w:val="Hervorhebung Dunkelgrau"/>
    <w:basedOn w:val="Untertitel"/>
    <w:rsid w:val="00192D73"/>
    <w:rPr>
      <w:lang w:val="de-AT"/>
    </w:rPr>
  </w:style>
  <w:style w:type="paragraph" w:customStyle="1" w:styleId="Utopia24pt">
    <w:name w:val="Utopia 24pt"/>
    <w:basedOn w:val="Standard"/>
    <w:uiPriority w:val="99"/>
    <w:rsid w:val="003A6C44"/>
    <w:pPr>
      <w:autoSpaceDE w:val="0"/>
      <w:autoSpaceDN w:val="0"/>
      <w:adjustRightInd w:val="0"/>
      <w:spacing w:line="288" w:lineRule="auto"/>
      <w:textAlignment w:val="center"/>
    </w:pPr>
    <w:rPr>
      <w:rFonts w:ascii="Utopia (T1)" w:hAnsi="Utopia (T1)" w:cs="Utopia (T1)"/>
      <w:color w:val="000065"/>
      <w:spacing w:val="5"/>
      <w:sz w:val="48"/>
      <w:szCs w:val="48"/>
      <w:lang w:val="de-DE" w:eastAsia="en-US"/>
    </w:rPr>
  </w:style>
  <w:style w:type="paragraph" w:customStyle="1" w:styleId="UniversRoman12ptHeadline">
    <w:name w:val="Univers Roman 12pt Headline"/>
    <w:basedOn w:val="Standard"/>
    <w:uiPriority w:val="99"/>
    <w:rsid w:val="003A6C44"/>
    <w:pPr>
      <w:autoSpaceDE w:val="0"/>
      <w:autoSpaceDN w:val="0"/>
      <w:adjustRightInd w:val="0"/>
      <w:spacing w:line="288" w:lineRule="auto"/>
      <w:textAlignment w:val="center"/>
    </w:pPr>
    <w:rPr>
      <w:rFonts w:ascii="Univers LT Pro 55" w:hAnsi="Univers LT Pro 55" w:cs="Univers LT Pro 55"/>
      <w:color w:val="000065"/>
      <w:sz w:val="24"/>
      <w:lang w:val="de-DE" w:eastAsia="en-US"/>
    </w:rPr>
  </w:style>
  <w:style w:type="paragraph" w:customStyle="1" w:styleId="UniversLight10ptFlietext">
    <w:name w:val="Univers Light 10pt Fließtext"/>
    <w:basedOn w:val="Standard"/>
    <w:uiPriority w:val="99"/>
    <w:rsid w:val="003A6C44"/>
    <w:pPr>
      <w:tabs>
        <w:tab w:val="right" w:pos="9662"/>
      </w:tabs>
      <w:autoSpaceDE w:val="0"/>
      <w:autoSpaceDN w:val="0"/>
      <w:adjustRightInd w:val="0"/>
      <w:spacing w:line="288" w:lineRule="auto"/>
      <w:textAlignment w:val="center"/>
    </w:pPr>
    <w:rPr>
      <w:rFonts w:ascii="Univers LT Pro 45 Light" w:hAnsi="Univers LT Pro 45 Light" w:cs="Univers LT Pro 45 Light"/>
      <w:color w:val="000065"/>
      <w:szCs w:val="20"/>
      <w:lang w:val="de-DE" w:eastAsia="en-US"/>
    </w:rPr>
  </w:style>
  <w:style w:type="paragraph" w:customStyle="1" w:styleId="UniversRoman10ptHeadline">
    <w:name w:val="Univers Roman 10pt Headline"/>
    <w:basedOn w:val="UniversLight10ptFlietext"/>
    <w:uiPriority w:val="99"/>
    <w:rsid w:val="003A6C44"/>
    <w:pPr>
      <w:tabs>
        <w:tab w:val="left" w:pos="170"/>
        <w:tab w:val="right" w:pos="15860"/>
      </w:tabs>
    </w:pPr>
    <w:rPr>
      <w:b/>
      <w:bCs/>
    </w:rPr>
  </w:style>
  <w:style w:type="character" w:styleId="Hyperlink">
    <w:name w:val="Hyperlink"/>
    <w:basedOn w:val="Absatz-Standardschriftart"/>
    <w:uiPriority w:val="99"/>
    <w:unhideWhenUsed/>
    <w:locked/>
    <w:rsid w:val="002E148A"/>
    <w:rPr>
      <w:color w:val="6A97BC" w:themeColor="hyperlink"/>
      <w:u w:val="single"/>
    </w:rPr>
  </w:style>
  <w:style w:type="character" w:styleId="NichtaufgelsteErwhnung">
    <w:name w:val="Unresolved Mention"/>
    <w:basedOn w:val="Absatz-Standardschriftart"/>
    <w:uiPriority w:val="99"/>
    <w:semiHidden/>
    <w:unhideWhenUsed/>
    <w:rsid w:val="002E148A"/>
    <w:rPr>
      <w:color w:val="605E5C"/>
      <w:shd w:val="clear" w:color="auto" w:fill="E1DFDD"/>
    </w:rPr>
  </w:style>
  <w:style w:type="character" w:styleId="BesuchterLink">
    <w:name w:val="FollowedHyperlink"/>
    <w:basedOn w:val="Absatz-Standardschriftart"/>
    <w:uiPriority w:val="99"/>
    <w:semiHidden/>
    <w:unhideWhenUsed/>
    <w:locked/>
    <w:rsid w:val="00A61AB0"/>
    <w:rPr>
      <w:color w:val="8B939A" w:themeColor="followedHyperlink"/>
      <w:u w:val="single"/>
    </w:rPr>
  </w:style>
  <w:style w:type="character" w:styleId="Kommentarzeichen">
    <w:name w:val="annotation reference"/>
    <w:basedOn w:val="Absatz-Standardschriftart"/>
    <w:uiPriority w:val="99"/>
    <w:semiHidden/>
    <w:unhideWhenUsed/>
    <w:locked/>
    <w:rsid w:val="008B1322"/>
    <w:rPr>
      <w:sz w:val="16"/>
      <w:szCs w:val="16"/>
    </w:rPr>
  </w:style>
  <w:style w:type="paragraph" w:styleId="Kommentartext">
    <w:name w:val="annotation text"/>
    <w:basedOn w:val="Standard"/>
    <w:link w:val="KommentartextZchn"/>
    <w:uiPriority w:val="99"/>
    <w:unhideWhenUsed/>
    <w:locked/>
    <w:rsid w:val="008B1322"/>
    <w:rPr>
      <w:szCs w:val="20"/>
    </w:rPr>
  </w:style>
  <w:style w:type="character" w:customStyle="1" w:styleId="KommentartextZchn">
    <w:name w:val="Kommentartext Zchn"/>
    <w:basedOn w:val="Absatz-Standardschriftart"/>
    <w:link w:val="Kommentartext"/>
    <w:uiPriority w:val="99"/>
    <w:rsid w:val="008B1322"/>
    <w:rPr>
      <w:rFonts w:ascii="Univers" w:hAnsi="Univers" w:cs="Times New Roman"/>
      <w:sz w:val="20"/>
      <w:szCs w:val="20"/>
      <w:lang w:val="en-US" w:eastAsia="de-DE"/>
    </w:rPr>
  </w:style>
  <w:style w:type="paragraph" w:styleId="Kommentarthema">
    <w:name w:val="annotation subject"/>
    <w:basedOn w:val="Kommentartext"/>
    <w:next w:val="Kommentartext"/>
    <w:link w:val="KommentarthemaZchn"/>
    <w:uiPriority w:val="99"/>
    <w:semiHidden/>
    <w:unhideWhenUsed/>
    <w:locked/>
    <w:rsid w:val="008B1322"/>
    <w:rPr>
      <w:b/>
      <w:bCs/>
    </w:rPr>
  </w:style>
  <w:style w:type="character" w:customStyle="1" w:styleId="KommentarthemaZchn">
    <w:name w:val="Kommentarthema Zchn"/>
    <w:basedOn w:val="KommentartextZchn"/>
    <w:link w:val="Kommentarthema"/>
    <w:uiPriority w:val="99"/>
    <w:semiHidden/>
    <w:rsid w:val="008B1322"/>
    <w:rPr>
      <w:rFonts w:ascii="Univers" w:hAnsi="Univers" w:cs="Times New Roman"/>
      <w:b/>
      <w:bCs/>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009315">
      <w:bodyDiv w:val="1"/>
      <w:marLeft w:val="0"/>
      <w:marRight w:val="0"/>
      <w:marTop w:val="0"/>
      <w:marBottom w:val="0"/>
      <w:divBdr>
        <w:top w:val="none" w:sz="0" w:space="0" w:color="auto"/>
        <w:left w:val="none" w:sz="0" w:space="0" w:color="auto"/>
        <w:bottom w:val="none" w:sz="0" w:space="0" w:color="auto"/>
        <w:right w:val="none" w:sz="0" w:space="0" w:color="auto"/>
      </w:divBdr>
    </w:div>
    <w:div w:id="1426607420">
      <w:bodyDiv w:val="1"/>
      <w:marLeft w:val="0"/>
      <w:marRight w:val="0"/>
      <w:marTop w:val="0"/>
      <w:marBottom w:val="0"/>
      <w:divBdr>
        <w:top w:val="none" w:sz="0" w:space="0" w:color="auto"/>
        <w:left w:val="none" w:sz="0" w:space="0" w:color="auto"/>
        <w:bottom w:val="none" w:sz="0" w:space="0" w:color="auto"/>
        <w:right w:val="none" w:sz="0" w:space="0" w:color="auto"/>
      </w:divBdr>
    </w:div>
    <w:div w:id="1480540540">
      <w:bodyDiv w:val="1"/>
      <w:marLeft w:val="0"/>
      <w:marRight w:val="0"/>
      <w:marTop w:val="0"/>
      <w:marBottom w:val="0"/>
      <w:divBdr>
        <w:top w:val="none" w:sz="0" w:space="0" w:color="auto"/>
        <w:left w:val="none" w:sz="0" w:space="0" w:color="auto"/>
        <w:bottom w:val="none" w:sz="0" w:space="0" w:color="auto"/>
        <w:right w:val="none" w:sz="0" w:space="0" w:color="auto"/>
      </w:divBdr>
    </w:div>
    <w:div w:id="1700617252">
      <w:bodyDiv w:val="1"/>
      <w:marLeft w:val="0"/>
      <w:marRight w:val="0"/>
      <w:marTop w:val="0"/>
      <w:marBottom w:val="0"/>
      <w:divBdr>
        <w:top w:val="none" w:sz="0" w:space="0" w:color="auto"/>
        <w:left w:val="none" w:sz="0" w:space="0" w:color="auto"/>
        <w:bottom w:val="none" w:sz="0" w:space="0" w:color="auto"/>
        <w:right w:val="none" w:sz="0" w:space="0" w:color="auto"/>
      </w:divBdr>
    </w:div>
    <w:div w:id="1925411502">
      <w:bodyDiv w:val="1"/>
      <w:marLeft w:val="0"/>
      <w:marRight w:val="0"/>
      <w:marTop w:val="0"/>
      <w:marBottom w:val="0"/>
      <w:divBdr>
        <w:top w:val="none" w:sz="0" w:space="0" w:color="auto"/>
        <w:left w:val="none" w:sz="0" w:space="0" w:color="auto"/>
        <w:bottom w:val="none" w:sz="0" w:space="0" w:color="auto"/>
        <w:right w:val="none" w:sz="0" w:space="0" w:color="auto"/>
      </w:divBdr>
    </w:div>
    <w:div w:id="2030330788">
      <w:bodyDiv w:val="1"/>
      <w:marLeft w:val="0"/>
      <w:marRight w:val="0"/>
      <w:marTop w:val="0"/>
      <w:marBottom w:val="0"/>
      <w:divBdr>
        <w:top w:val="none" w:sz="0" w:space="0" w:color="auto"/>
        <w:left w:val="none" w:sz="0" w:space="0" w:color="auto"/>
        <w:bottom w:val="none" w:sz="0" w:space="0" w:color="auto"/>
        <w:right w:val="none" w:sz="0" w:space="0" w:color="auto"/>
      </w:divBdr>
    </w:div>
    <w:div w:id="2101638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h.mayer@donau-uni.ac.at" TargetMode="External"/><Relationship Id="rId3" Type="http://schemas.openxmlformats.org/officeDocument/2006/relationships/settings" Target="settings.xml"/><Relationship Id="rId7" Type="http://schemas.openxmlformats.org/officeDocument/2006/relationships/hyperlink" Target="http://www.cacebb.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uptmann\Downloads\PI_Vorlage_DE.dotx" TargetMode="External"/></Relationships>
</file>

<file path=word/theme/theme1.xml><?xml version="1.0" encoding="utf-8"?>
<a:theme xmlns:a="http://schemas.openxmlformats.org/drawingml/2006/main" name="Office-Design">
  <a:themeElements>
    <a:clrScheme name="Donau-Universität Krems">
      <a:dk1>
        <a:srgbClr val="002551"/>
      </a:dk1>
      <a:lt1>
        <a:sysClr val="window" lastClr="FFFFFF"/>
      </a:lt1>
      <a:dk2>
        <a:srgbClr val="002551"/>
      </a:dk2>
      <a:lt2>
        <a:srgbClr val="DAE5EE"/>
      </a:lt2>
      <a:accent1>
        <a:srgbClr val="D7003F"/>
      </a:accent1>
      <a:accent2>
        <a:srgbClr val="6A97BC"/>
      </a:accent2>
      <a:accent3>
        <a:srgbClr val="8B939A"/>
      </a:accent3>
      <a:accent4>
        <a:srgbClr val="F8EEC5"/>
      </a:accent4>
      <a:accent5>
        <a:srgbClr val="E2E6E7"/>
      </a:accent5>
      <a:accent6>
        <a:srgbClr val="D7003F"/>
      </a:accent6>
      <a:hlink>
        <a:srgbClr val="6A97BC"/>
      </a:hlink>
      <a:folHlink>
        <a:srgbClr val="8B939A"/>
      </a:folHlink>
    </a:clrScheme>
    <a:fontScheme name="Donau-Universitaet-Krems">
      <a:majorFont>
        <a:latin typeface="Univers 55"/>
        <a:ea typeface=""/>
        <a:cs typeface=""/>
      </a:majorFont>
      <a:minorFont>
        <a:latin typeface="Univer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PI_Vorlage_DE.dotx</Template>
  <TotalTime>0</TotalTime>
  <Pages>5</Pages>
  <Words>1835</Words>
  <Characters>11565</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Donau-Universität Krems</Company>
  <LinksUpToDate>false</LinksUpToDate>
  <CharactersWithSpaces>13374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labadmin</dc:creator>
  <cp:keywords/>
  <dc:description/>
  <cp:lastModifiedBy>Rainer Alexander Hauptmann</cp:lastModifiedBy>
  <cp:revision>24</cp:revision>
  <dcterms:created xsi:type="dcterms:W3CDTF">2022-12-13T09:26:00Z</dcterms:created>
  <dcterms:modified xsi:type="dcterms:W3CDTF">2022-12-20T10:46:00Z</dcterms:modified>
</cp:coreProperties>
</file>